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E57AA" w14:textId="19AE1C29" w:rsidR="008C3A73" w:rsidRPr="00D4256F" w:rsidRDefault="008C3A73" w:rsidP="008C3A73">
      <w:pPr>
        <w:jc w:val="both"/>
        <w:rPr>
          <w:rFonts w:ascii="Verdana" w:hAnsi="Verdana" w:cs="Arial"/>
          <w:b/>
          <w:bCs/>
          <w:kern w:val="36"/>
          <w:sz w:val="24"/>
          <w:szCs w:val="24"/>
          <w:lang w:val="en"/>
        </w:rPr>
      </w:pPr>
      <w:bookmarkStart w:id="0" w:name="_GoBack"/>
      <w:bookmarkEnd w:id="0"/>
      <w:r w:rsidRPr="00D4256F">
        <w:rPr>
          <w:rFonts w:ascii="Verdana" w:hAnsi="Verdana" w:cs="Arial"/>
          <w:b/>
          <w:bCs/>
          <w:kern w:val="36"/>
          <w:sz w:val="24"/>
          <w:szCs w:val="24"/>
          <w:lang w:val="en"/>
        </w:rPr>
        <w:t xml:space="preserve">Guidance notes for completion of the half yearly </w:t>
      </w:r>
      <w:r>
        <w:rPr>
          <w:rFonts w:ascii="Verdana" w:hAnsi="Verdana" w:cs="Arial"/>
          <w:b/>
          <w:bCs/>
          <w:kern w:val="36"/>
          <w:sz w:val="24"/>
          <w:szCs w:val="24"/>
          <w:lang w:val="en"/>
        </w:rPr>
        <w:t>prudential</w:t>
      </w:r>
      <w:r w:rsidRPr="00D4256F">
        <w:rPr>
          <w:rFonts w:ascii="Verdana" w:hAnsi="Verdana" w:cs="Arial"/>
          <w:b/>
          <w:bCs/>
          <w:kern w:val="36"/>
          <w:sz w:val="24"/>
          <w:szCs w:val="24"/>
          <w:lang w:val="en"/>
        </w:rPr>
        <w:t xml:space="preserve"> data regulatory return FP</w:t>
      </w:r>
      <w:r w:rsidR="0047408B">
        <w:rPr>
          <w:rFonts w:ascii="Verdana" w:hAnsi="Verdana" w:cs="Arial"/>
          <w:b/>
          <w:bCs/>
          <w:kern w:val="36"/>
          <w:sz w:val="24"/>
          <w:szCs w:val="24"/>
          <w:lang w:val="en"/>
        </w:rPr>
        <w:t>R</w:t>
      </w:r>
      <w:r w:rsidRPr="00D4256F">
        <w:rPr>
          <w:rFonts w:ascii="Verdana" w:hAnsi="Verdana" w:cs="Arial"/>
          <w:b/>
          <w:bCs/>
          <w:kern w:val="36"/>
          <w:sz w:val="24"/>
          <w:szCs w:val="24"/>
          <w:lang w:val="en"/>
        </w:rPr>
        <w:t>003a for Funeral Plan Providers</w:t>
      </w:r>
      <w:r w:rsidR="009D760A">
        <w:rPr>
          <w:rFonts w:ascii="Verdana" w:hAnsi="Verdana" w:cs="Arial"/>
          <w:b/>
          <w:bCs/>
          <w:kern w:val="36"/>
          <w:sz w:val="24"/>
          <w:szCs w:val="24"/>
          <w:lang w:val="en"/>
        </w:rPr>
        <w:t xml:space="preserve"> and FP</w:t>
      </w:r>
      <w:r w:rsidR="0047408B">
        <w:rPr>
          <w:rFonts w:ascii="Verdana" w:hAnsi="Verdana" w:cs="Arial"/>
          <w:b/>
          <w:bCs/>
          <w:kern w:val="36"/>
          <w:sz w:val="24"/>
          <w:szCs w:val="24"/>
          <w:lang w:val="en"/>
        </w:rPr>
        <w:t>R</w:t>
      </w:r>
      <w:r w:rsidR="009D760A">
        <w:rPr>
          <w:rFonts w:ascii="Verdana" w:hAnsi="Verdana" w:cs="Arial"/>
          <w:b/>
          <w:bCs/>
          <w:kern w:val="36"/>
          <w:sz w:val="24"/>
          <w:szCs w:val="24"/>
          <w:lang w:val="en"/>
        </w:rPr>
        <w:t>003b Funeral Plan Intermediaries</w:t>
      </w:r>
    </w:p>
    <w:p w14:paraId="2E65C95C" w14:textId="4B5BBEA8" w:rsidR="008C3A73" w:rsidRPr="00D4256F" w:rsidRDefault="008C3A73" w:rsidP="008C3A73">
      <w:pPr>
        <w:jc w:val="both"/>
        <w:rPr>
          <w:rFonts w:ascii="Verdana" w:hAnsi="Verdana"/>
          <w:sz w:val="24"/>
          <w:szCs w:val="24"/>
        </w:rPr>
      </w:pPr>
      <w:r w:rsidRPr="00D4256F">
        <w:rPr>
          <w:rFonts w:ascii="Verdana" w:hAnsi="Verdana"/>
          <w:sz w:val="24"/>
          <w:szCs w:val="24"/>
        </w:rPr>
        <w:t>Guidance for FP</w:t>
      </w:r>
      <w:r w:rsidR="0047408B">
        <w:rPr>
          <w:rFonts w:ascii="Verdana" w:hAnsi="Verdana"/>
          <w:sz w:val="24"/>
          <w:szCs w:val="24"/>
        </w:rPr>
        <w:t>R</w:t>
      </w:r>
      <w:r w:rsidRPr="00D4256F">
        <w:rPr>
          <w:rFonts w:ascii="Verdana" w:hAnsi="Verdana"/>
          <w:sz w:val="24"/>
          <w:szCs w:val="24"/>
        </w:rPr>
        <w:t>003a</w:t>
      </w:r>
      <w:r w:rsidR="009D760A">
        <w:rPr>
          <w:rFonts w:ascii="Verdana" w:hAnsi="Verdana"/>
          <w:sz w:val="24"/>
          <w:szCs w:val="24"/>
        </w:rPr>
        <w:t xml:space="preserve"> and FP</w:t>
      </w:r>
      <w:r w:rsidR="0047408B">
        <w:rPr>
          <w:rFonts w:ascii="Verdana" w:hAnsi="Verdana"/>
          <w:sz w:val="24"/>
          <w:szCs w:val="24"/>
        </w:rPr>
        <w:t>R</w:t>
      </w:r>
      <w:r w:rsidR="009D760A">
        <w:rPr>
          <w:rFonts w:ascii="Verdana" w:hAnsi="Verdana"/>
          <w:sz w:val="24"/>
          <w:szCs w:val="24"/>
        </w:rPr>
        <w:t>003b</w:t>
      </w:r>
    </w:p>
    <w:p w14:paraId="11EA9588" w14:textId="77777777" w:rsidR="008C3A73" w:rsidRPr="00D4256F" w:rsidRDefault="008C3A73" w:rsidP="008C3A73">
      <w:pPr>
        <w:spacing w:line="240" w:lineRule="auto"/>
        <w:jc w:val="both"/>
        <w:rPr>
          <w:rFonts w:ascii="Verdana" w:hAnsi="Verdana" w:cs="Arial"/>
          <w:sz w:val="20"/>
          <w:szCs w:val="20"/>
          <w:lang w:val="en"/>
        </w:rPr>
      </w:pPr>
      <w:r w:rsidRPr="00D4256F">
        <w:rPr>
          <w:rFonts w:ascii="Verdana" w:hAnsi="Verdana"/>
          <w:sz w:val="20"/>
          <w:szCs w:val="20"/>
        </w:rPr>
        <w:t>This data collects key financial information half yearly from funeral plan firms and</w:t>
      </w:r>
      <w:r w:rsidRPr="00D4256F">
        <w:rPr>
          <w:rFonts w:ascii="Verdana" w:hAnsi="Verdana" w:cs="Arial"/>
          <w:sz w:val="20"/>
          <w:szCs w:val="20"/>
          <w:lang w:val="en"/>
        </w:rPr>
        <w:t xml:space="preserve"> is used by the FCA in the monitoring of </w:t>
      </w:r>
      <w:hyperlink r:id="rId11" w:history="1">
        <w:r w:rsidRPr="00D4256F">
          <w:rPr>
            <w:rFonts w:ascii="Verdana" w:hAnsi="Verdana" w:cs="Arial"/>
            <w:iCs/>
            <w:sz w:val="20"/>
            <w:szCs w:val="20"/>
            <w:lang w:val="en"/>
          </w:rPr>
          <w:t>firms</w:t>
        </w:r>
      </w:hyperlink>
      <w:r w:rsidRPr="00D4256F">
        <w:rPr>
          <w:rFonts w:ascii="Verdana" w:hAnsi="Verdana" w:cs="Arial"/>
          <w:sz w:val="20"/>
          <w:szCs w:val="20"/>
          <w:lang w:val="en"/>
        </w:rPr>
        <w:t xml:space="preserve"> both individually and collectively. The data assists the </w:t>
      </w:r>
      <w:hyperlink r:id="rId12" w:history="1">
        <w:r w:rsidRPr="00D4256F">
          <w:rPr>
            <w:rFonts w:ascii="Verdana" w:hAnsi="Verdana" w:cs="Arial"/>
            <w:iCs/>
            <w:sz w:val="20"/>
            <w:szCs w:val="20"/>
            <w:lang w:val="en"/>
          </w:rPr>
          <w:t>FCA</w:t>
        </w:r>
      </w:hyperlink>
      <w:r w:rsidRPr="00D4256F">
        <w:rPr>
          <w:rFonts w:ascii="Verdana" w:hAnsi="Verdana" w:cs="Arial"/>
          <w:sz w:val="20"/>
          <w:szCs w:val="20"/>
          <w:lang w:val="en"/>
        </w:rPr>
        <w:t xml:space="preserve"> in the ongoing supervision of </w:t>
      </w:r>
      <w:hyperlink r:id="rId13" w:history="1">
        <w:r w:rsidRPr="00D4256F">
          <w:rPr>
            <w:rFonts w:ascii="Verdana" w:hAnsi="Verdana" w:cs="Arial"/>
            <w:iCs/>
            <w:sz w:val="20"/>
            <w:szCs w:val="20"/>
            <w:lang w:val="en"/>
          </w:rPr>
          <w:t>firms</w:t>
        </w:r>
      </w:hyperlink>
      <w:r w:rsidRPr="00D4256F">
        <w:rPr>
          <w:rFonts w:ascii="Verdana" w:hAnsi="Verdana" w:cs="Arial"/>
          <w:sz w:val="20"/>
          <w:szCs w:val="20"/>
          <w:lang w:val="en"/>
        </w:rPr>
        <w:t xml:space="preserve"> engaged in funeral plans activity. </w:t>
      </w:r>
    </w:p>
    <w:p w14:paraId="6F774457" w14:textId="547AACA8" w:rsidR="008C3A73" w:rsidRPr="00D4256F" w:rsidRDefault="008C3A73" w:rsidP="008C3A73">
      <w:pPr>
        <w:spacing w:line="240" w:lineRule="auto"/>
        <w:jc w:val="both"/>
        <w:rPr>
          <w:rFonts w:ascii="Verdana" w:hAnsi="Verdana" w:cs="Arial"/>
          <w:sz w:val="20"/>
          <w:szCs w:val="20"/>
          <w:lang w:val="en"/>
        </w:rPr>
      </w:pPr>
      <w:r w:rsidRPr="00D4256F">
        <w:rPr>
          <w:rFonts w:ascii="Verdana" w:hAnsi="Verdana"/>
          <w:iCs/>
          <w:sz w:val="20"/>
          <w:szCs w:val="20"/>
        </w:rPr>
        <w:t>The Funeral Plan</w:t>
      </w:r>
      <w:r>
        <w:rPr>
          <w:rFonts w:ascii="Verdana" w:hAnsi="Verdana"/>
          <w:iCs/>
          <w:sz w:val="20"/>
          <w:szCs w:val="20"/>
        </w:rPr>
        <w:t xml:space="preserve"> Providers</w:t>
      </w:r>
      <w:r w:rsidR="009D760A">
        <w:rPr>
          <w:rFonts w:ascii="Verdana" w:hAnsi="Verdana"/>
          <w:iCs/>
          <w:sz w:val="20"/>
          <w:szCs w:val="20"/>
        </w:rPr>
        <w:t>’</w:t>
      </w:r>
      <w:r w:rsidRPr="00D4256F">
        <w:rPr>
          <w:rFonts w:ascii="Verdana" w:hAnsi="Verdana"/>
          <w:iCs/>
          <w:sz w:val="20"/>
          <w:szCs w:val="20"/>
        </w:rPr>
        <w:t xml:space="preserve"> </w:t>
      </w:r>
      <w:r>
        <w:rPr>
          <w:rFonts w:ascii="Verdana" w:hAnsi="Verdana"/>
          <w:iCs/>
          <w:sz w:val="20"/>
          <w:szCs w:val="20"/>
        </w:rPr>
        <w:t>prudential</w:t>
      </w:r>
      <w:r w:rsidRPr="00D4256F">
        <w:rPr>
          <w:rFonts w:ascii="Verdana" w:hAnsi="Verdana"/>
          <w:iCs/>
          <w:sz w:val="20"/>
          <w:szCs w:val="20"/>
        </w:rPr>
        <w:t xml:space="preserve"> data ret</w:t>
      </w:r>
      <w:r>
        <w:rPr>
          <w:rFonts w:ascii="Verdana" w:hAnsi="Verdana"/>
          <w:iCs/>
          <w:sz w:val="20"/>
          <w:szCs w:val="20"/>
        </w:rPr>
        <w:t>urn is identified as FP</w:t>
      </w:r>
      <w:r w:rsidR="0047408B">
        <w:rPr>
          <w:rFonts w:ascii="Verdana" w:hAnsi="Verdana"/>
          <w:iCs/>
          <w:sz w:val="20"/>
          <w:szCs w:val="20"/>
        </w:rPr>
        <w:t>R</w:t>
      </w:r>
      <w:r>
        <w:rPr>
          <w:rFonts w:ascii="Verdana" w:hAnsi="Verdana"/>
          <w:iCs/>
          <w:sz w:val="20"/>
          <w:szCs w:val="20"/>
        </w:rPr>
        <w:t>003a and the</w:t>
      </w:r>
      <w:r w:rsidRPr="00D4256F">
        <w:rPr>
          <w:rFonts w:ascii="Verdana" w:hAnsi="Verdana"/>
          <w:iCs/>
          <w:sz w:val="20"/>
          <w:szCs w:val="20"/>
        </w:rPr>
        <w:t xml:space="preserve"> Funeral Plan Intermediaries’ </w:t>
      </w:r>
      <w:r>
        <w:rPr>
          <w:rFonts w:ascii="Verdana" w:hAnsi="Verdana"/>
          <w:iCs/>
          <w:sz w:val="20"/>
          <w:szCs w:val="20"/>
        </w:rPr>
        <w:t>prudential</w:t>
      </w:r>
      <w:r w:rsidRPr="00D4256F">
        <w:rPr>
          <w:rFonts w:ascii="Verdana" w:hAnsi="Verdana"/>
          <w:iCs/>
          <w:sz w:val="20"/>
          <w:szCs w:val="20"/>
        </w:rPr>
        <w:t xml:space="preserve"> data return </w:t>
      </w:r>
      <w:r>
        <w:rPr>
          <w:rFonts w:ascii="Verdana" w:hAnsi="Verdana"/>
          <w:iCs/>
          <w:sz w:val="20"/>
          <w:szCs w:val="20"/>
        </w:rPr>
        <w:t>is</w:t>
      </w:r>
      <w:r w:rsidRPr="00D4256F">
        <w:rPr>
          <w:rFonts w:ascii="Verdana" w:hAnsi="Verdana"/>
          <w:iCs/>
          <w:sz w:val="20"/>
          <w:szCs w:val="20"/>
        </w:rPr>
        <w:t xml:space="preserve"> identified as FP</w:t>
      </w:r>
      <w:r w:rsidR="0047408B">
        <w:rPr>
          <w:rFonts w:ascii="Verdana" w:hAnsi="Verdana"/>
          <w:iCs/>
          <w:sz w:val="20"/>
          <w:szCs w:val="20"/>
        </w:rPr>
        <w:t>R</w:t>
      </w:r>
      <w:r w:rsidRPr="00D4256F">
        <w:rPr>
          <w:rFonts w:ascii="Verdana" w:hAnsi="Verdana"/>
          <w:iCs/>
          <w:sz w:val="20"/>
          <w:szCs w:val="20"/>
        </w:rPr>
        <w:t xml:space="preserve">003b. </w:t>
      </w:r>
      <w:r>
        <w:rPr>
          <w:rFonts w:ascii="Verdana" w:hAnsi="Verdana"/>
          <w:iCs/>
          <w:sz w:val="20"/>
          <w:szCs w:val="20"/>
        </w:rPr>
        <w:t>The guidance notes below relate to the return</w:t>
      </w:r>
      <w:r w:rsidR="009D760A">
        <w:rPr>
          <w:rFonts w:ascii="Verdana" w:hAnsi="Verdana"/>
          <w:iCs/>
          <w:sz w:val="20"/>
          <w:szCs w:val="20"/>
        </w:rPr>
        <w:t>s</w:t>
      </w:r>
      <w:r>
        <w:rPr>
          <w:rFonts w:ascii="Verdana" w:hAnsi="Verdana"/>
          <w:iCs/>
          <w:sz w:val="20"/>
          <w:szCs w:val="20"/>
        </w:rPr>
        <w:t xml:space="preserve"> for </w:t>
      </w:r>
      <w:r w:rsidR="009D760A">
        <w:rPr>
          <w:rFonts w:ascii="Verdana" w:hAnsi="Verdana"/>
          <w:iCs/>
          <w:sz w:val="20"/>
          <w:szCs w:val="20"/>
        </w:rPr>
        <w:t xml:space="preserve">both and </w:t>
      </w:r>
      <w:r>
        <w:rPr>
          <w:rFonts w:ascii="Verdana" w:hAnsi="Verdana"/>
          <w:iCs/>
          <w:sz w:val="20"/>
          <w:szCs w:val="20"/>
        </w:rPr>
        <w:t xml:space="preserve">the relevant question numbers. </w:t>
      </w:r>
      <w:r w:rsidRPr="00D4256F">
        <w:rPr>
          <w:rFonts w:ascii="Verdana" w:hAnsi="Verdana"/>
          <w:iCs/>
          <w:sz w:val="20"/>
          <w:szCs w:val="20"/>
        </w:rPr>
        <w:t xml:space="preserve">Our </w:t>
      </w:r>
      <w:proofErr w:type="spellStart"/>
      <w:r w:rsidRPr="00D4256F">
        <w:rPr>
          <w:rFonts w:ascii="Verdana" w:hAnsi="Verdana"/>
          <w:iCs/>
          <w:sz w:val="20"/>
          <w:szCs w:val="20"/>
        </w:rPr>
        <w:t>RegData</w:t>
      </w:r>
      <w:proofErr w:type="spellEnd"/>
      <w:r w:rsidRPr="00D4256F">
        <w:rPr>
          <w:rFonts w:ascii="Verdana" w:hAnsi="Verdana"/>
          <w:iCs/>
          <w:sz w:val="20"/>
          <w:szCs w:val="20"/>
        </w:rPr>
        <w:t xml:space="preserve"> system is structured so that regulatory returns are specific to the firm</w:t>
      </w:r>
      <w:r w:rsidRPr="00D4256F">
        <w:rPr>
          <w:rFonts w:ascii="Verdana" w:hAnsi="Verdana"/>
          <w:sz w:val="20"/>
          <w:szCs w:val="2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8C3A73" w:rsidRPr="00D4256F" w14:paraId="621E0250" w14:textId="77777777" w:rsidTr="0047408B">
        <w:trPr>
          <w:tblCellSpacing w:w="15" w:type="dxa"/>
        </w:trPr>
        <w:tc>
          <w:tcPr>
            <w:tcW w:w="0" w:type="auto"/>
            <w:vAlign w:val="center"/>
            <w:hideMark/>
          </w:tcPr>
          <w:p w14:paraId="4D85B7D0" w14:textId="77777777" w:rsidR="008C3A73" w:rsidRPr="00D4256F" w:rsidRDefault="008C3A73" w:rsidP="0047408B">
            <w:pPr>
              <w:spacing w:after="0" w:line="240" w:lineRule="auto"/>
              <w:jc w:val="both"/>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This guidance note does not constitute individual or general FCA guidance. The purpose of this guidance is to help firms complete the financial return. This summary is not a substitute for reading the actual text of the FCA Handbook. It is important to note that this guidance may be subject to periodic review.</w:t>
            </w:r>
          </w:p>
          <w:p w14:paraId="1DE98A4B" w14:textId="77777777" w:rsidR="008C3A73" w:rsidRPr="00D4256F" w:rsidRDefault="008C3A73" w:rsidP="0047408B">
            <w:pPr>
              <w:spacing w:after="0" w:line="240" w:lineRule="auto"/>
              <w:jc w:val="both"/>
              <w:rPr>
                <w:rFonts w:ascii="Times New Roman" w:eastAsia="Times New Roman" w:hAnsi="Times New Roman" w:cs="Times New Roman"/>
                <w:sz w:val="24"/>
                <w:szCs w:val="24"/>
                <w:lang w:eastAsia="en-GB"/>
              </w:rPr>
            </w:pPr>
          </w:p>
          <w:p w14:paraId="236B3005" w14:textId="77777777" w:rsidR="008C3A73" w:rsidRPr="00D4256F" w:rsidRDefault="008C3A73" w:rsidP="0047408B">
            <w:pPr>
              <w:spacing w:after="0" w:line="240" w:lineRule="auto"/>
              <w:jc w:val="both"/>
              <w:rPr>
                <w:rFonts w:ascii="Times New Roman" w:eastAsia="Times New Roman" w:hAnsi="Times New Roman" w:cs="Times New Roman"/>
                <w:sz w:val="24"/>
                <w:szCs w:val="24"/>
                <w:lang w:eastAsia="en-GB"/>
              </w:rPr>
            </w:pPr>
          </w:p>
        </w:tc>
      </w:tr>
    </w:tbl>
    <w:p w14:paraId="344B9061" w14:textId="013E9D53" w:rsidR="008C3A73" w:rsidRPr="00D50E6C" w:rsidRDefault="009D760A" w:rsidP="008C3A73">
      <w:pPr>
        <w:rPr>
          <w:rFonts w:ascii="Verdana" w:hAnsi="Verdana" w:cs="Arial"/>
          <w:szCs w:val="20"/>
          <w:lang w:val="en"/>
        </w:rPr>
      </w:pPr>
      <w:r>
        <w:rPr>
          <w:rFonts w:ascii="Verdana" w:hAnsi="Verdana" w:cs="Arial"/>
          <w:szCs w:val="20"/>
          <w:lang w:val="en"/>
        </w:rPr>
        <w:t>FP</w:t>
      </w:r>
      <w:r w:rsidR="0047408B">
        <w:rPr>
          <w:rFonts w:ascii="Verdana" w:hAnsi="Verdana" w:cs="Arial"/>
          <w:szCs w:val="20"/>
          <w:lang w:val="en"/>
        </w:rPr>
        <w:t>R</w:t>
      </w:r>
      <w:r>
        <w:rPr>
          <w:rFonts w:ascii="Verdana" w:hAnsi="Verdana" w:cs="Arial"/>
          <w:szCs w:val="20"/>
          <w:lang w:val="en"/>
        </w:rPr>
        <w:t xml:space="preserve">003a </w:t>
      </w:r>
      <w:r w:rsidR="008C3A73" w:rsidRPr="00D50E6C">
        <w:rPr>
          <w:rFonts w:ascii="Verdana" w:hAnsi="Verdana" w:cs="Arial"/>
          <w:szCs w:val="20"/>
          <w:lang w:val="en"/>
        </w:rPr>
        <w:t>Data elements</w:t>
      </w:r>
    </w:p>
    <w:tbl>
      <w:tblPr>
        <w:tblStyle w:val="TableGrid"/>
        <w:tblW w:w="0" w:type="auto"/>
        <w:tblLook w:val="04A0" w:firstRow="1" w:lastRow="0" w:firstColumn="1" w:lastColumn="0" w:noHBand="0" w:noVBand="1"/>
      </w:tblPr>
      <w:tblGrid>
        <w:gridCol w:w="562"/>
        <w:gridCol w:w="3119"/>
        <w:gridCol w:w="5335"/>
      </w:tblGrid>
      <w:tr w:rsidR="008C3A73" w:rsidRPr="00D4256F" w14:paraId="434CA8B4" w14:textId="77777777" w:rsidTr="0047408B">
        <w:tc>
          <w:tcPr>
            <w:tcW w:w="3681" w:type="dxa"/>
            <w:gridSpan w:val="2"/>
          </w:tcPr>
          <w:p w14:paraId="51EEA07F" w14:textId="77777777" w:rsidR="008C3A73" w:rsidRPr="00D4256F" w:rsidRDefault="008C3A73" w:rsidP="0047408B">
            <w:pPr>
              <w:jc w:val="center"/>
              <w:rPr>
                <w:rFonts w:ascii="Verdana" w:hAnsi="Verdana"/>
                <w:sz w:val="20"/>
                <w:szCs w:val="20"/>
              </w:rPr>
            </w:pPr>
            <w:r w:rsidRPr="00D4256F">
              <w:rPr>
                <w:rFonts w:ascii="Verdana" w:hAnsi="Verdana"/>
                <w:sz w:val="20"/>
                <w:szCs w:val="20"/>
              </w:rPr>
              <w:t>Question</w:t>
            </w:r>
          </w:p>
          <w:p w14:paraId="4A8FF803" w14:textId="77777777" w:rsidR="008C3A73" w:rsidRPr="00D4256F" w:rsidRDefault="008C3A73" w:rsidP="0047408B">
            <w:pPr>
              <w:jc w:val="center"/>
              <w:rPr>
                <w:rFonts w:ascii="Verdana" w:hAnsi="Verdana"/>
                <w:sz w:val="20"/>
                <w:szCs w:val="20"/>
              </w:rPr>
            </w:pPr>
          </w:p>
        </w:tc>
        <w:tc>
          <w:tcPr>
            <w:tcW w:w="5335" w:type="dxa"/>
          </w:tcPr>
          <w:p w14:paraId="102A56B2" w14:textId="77777777" w:rsidR="008C3A73" w:rsidRPr="00D4256F" w:rsidRDefault="008C3A73" w:rsidP="0047408B">
            <w:pPr>
              <w:jc w:val="center"/>
              <w:rPr>
                <w:rFonts w:ascii="Verdana" w:hAnsi="Verdana"/>
                <w:sz w:val="20"/>
                <w:szCs w:val="20"/>
              </w:rPr>
            </w:pPr>
            <w:r w:rsidRPr="00D4256F">
              <w:rPr>
                <w:rFonts w:ascii="Verdana" w:hAnsi="Verdana"/>
                <w:sz w:val="20"/>
                <w:szCs w:val="20"/>
              </w:rPr>
              <w:t>Notes</w:t>
            </w:r>
          </w:p>
        </w:tc>
      </w:tr>
      <w:tr w:rsidR="008C3A73" w:rsidRPr="00D4256F" w14:paraId="4CC479EC" w14:textId="77777777" w:rsidTr="0047408B">
        <w:tc>
          <w:tcPr>
            <w:tcW w:w="562" w:type="dxa"/>
          </w:tcPr>
          <w:p w14:paraId="6EF0EA83" w14:textId="77777777" w:rsidR="008C3A73" w:rsidRPr="00D4256F" w:rsidRDefault="008C3A73" w:rsidP="0047408B">
            <w:pPr>
              <w:rPr>
                <w:rFonts w:ascii="Verdana" w:hAnsi="Verdana"/>
                <w:sz w:val="20"/>
                <w:szCs w:val="20"/>
              </w:rPr>
            </w:pPr>
            <w:r w:rsidRPr="00D4256F">
              <w:rPr>
                <w:rFonts w:ascii="Verdana" w:hAnsi="Verdana"/>
                <w:sz w:val="20"/>
                <w:szCs w:val="20"/>
              </w:rPr>
              <w:t>1</w:t>
            </w:r>
          </w:p>
        </w:tc>
        <w:tc>
          <w:tcPr>
            <w:tcW w:w="3119" w:type="dxa"/>
          </w:tcPr>
          <w:p w14:paraId="2B619DB9" w14:textId="77777777" w:rsidR="008C3A73" w:rsidRPr="00D4256F" w:rsidRDefault="008C3A73" w:rsidP="0047408B">
            <w:pPr>
              <w:rPr>
                <w:rFonts w:ascii="Verdana" w:hAnsi="Verdana"/>
                <w:sz w:val="20"/>
                <w:szCs w:val="20"/>
              </w:rPr>
            </w:pPr>
            <w:r>
              <w:rPr>
                <w:rFonts w:ascii="Verdana" w:hAnsi="Verdana" w:cs="Times New Roman"/>
                <w:sz w:val="20"/>
                <w:szCs w:val="20"/>
              </w:rPr>
              <w:t>Intangible assets</w:t>
            </w:r>
          </w:p>
        </w:tc>
        <w:tc>
          <w:tcPr>
            <w:tcW w:w="5335" w:type="dxa"/>
          </w:tcPr>
          <w:p w14:paraId="5AEC9F0B"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Intangible assets are assets that are not physical. For example, goodwill, copyrights, patents and intellectual property.</w:t>
            </w:r>
          </w:p>
          <w:p w14:paraId="429E44DC" w14:textId="77777777" w:rsidR="008C3A73" w:rsidRPr="00D4256F" w:rsidRDefault="008C3A73" w:rsidP="0047408B">
            <w:pPr>
              <w:jc w:val="both"/>
              <w:rPr>
                <w:rFonts w:ascii="Verdana" w:hAnsi="Verdana" w:cs="Arial"/>
                <w:sz w:val="20"/>
                <w:szCs w:val="20"/>
              </w:rPr>
            </w:pPr>
          </w:p>
        </w:tc>
      </w:tr>
      <w:tr w:rsidR="008C3A73" w:rsidRPr="00D4256F" w14:paraId="4332EFE2" w14:textId="77777777" w:rsidTr="0047408B">
        <w:tc>
          <w:tcPr>
            <w:tcW w:w="562" w:type="dxa"/>
          </w:tcPr>
          <w:p w14:paraId="28862FF2" w14:textId="77777777" w:rsidR="008C3A73" w:rsidRPr="00D4256F" w:rsidRDefault="008C3A73" w:rsidP="0047408B">
            <w:pPr>
              <w:rPr>
                <w:rFonts w:ascii="Verdana" w:hAnsi="Verdana"/>
                <w:sz w:val="20"/>
                <w:szCs w:val="20"/>
              </w:rPr>
            </w:pPr>
            <w:r w:rsidRPr="00D4256F">
              <w:rPr>
                <w:rFonts w:ascii="Verdana" w:hAnsi="Verdana"/>
                <w:sz w:val="20"/>
                <w:szCs w:val="20"/>
              </w:rPr>
              <w:t>2</w:t>
            </w:r>
          </w:p>
        </w:tc>
        <w:tc>
          <w:tcPr>
            <w:tcW w:w="3119" w:type="dxa"/>
          </w:tcPr>
          <w:p w14:paraId="3EEA2F41" w14:textId="77777777" w:rsidR="008C3A73" w:rsidRPr="00D4256F" w:rsidRDefault="008C3A73" w:rsidP="0047408B">
            <w:pPr>
              <w:rPr>
                <w:rFonts w:ascii="Verdana" w:hAnsi="Verdana"/>
                <w:sz w:val="20"/>
                <w:szCs w:val="20"/>
              </w:rPr>
            </w:pPr>
            <w:r>
              <w:rPr>
                <w:rFonts w:ascii="Verdana" w:hAnsi="Verdana" w:cs="Times New Roman"/>
                <w:sz w:val="20"/>
                <w:szCs w:val="20"/>
              </w:rPr>
              <w:t>Tangible assets</w:t>
            </w:r>
          </w:p>
          <w:p w14:paraId="3923B05F" w14:textId="77777777" w:rsidR="008C3A73" w:rsidRPr="00D4256F" w:rsidRDefault="008C3A73" w:rsidP="0047408B">
            <w:pPr>
              <w:rPr>
                <w:rFonts w:ascii="Verdana" w:hAnsi="Verdana"/>
                <w:sz w:val="20"/>
                <w:szCs w:val="20"/>
              </w:rPr>
            </w:pPr>
          </w:p>
        </w:tc>
        <w:tc>
          <w:tcPr>
            <w:tcW w:w="5335" w:type="dxa"/>
          </w:tcPr>
          <w:p w14:paraId="29320B99"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Tangible assets are assets that have physical substance and for which an approximate value can be attached. Examples include property, real estate, plant and equipment beneficially owned by the firm.</w:t>
            </w:r>
          </w:p>
          <w:p w14:paraId="7FF3B350" w14:textId="77777777" w:rsidR="008C3A73" w:rsidRPr="00D4256F" w:rsidRDefault="008C3A73" w:rsidP="0047408B">
            <w:pPr>
              <w:jc w:val="both"/>
              <w:rPr>
                <w:rFonts w:ascii="Verdana" w:hAnsi="Verdana"/>
                <w:sz w:val="20"/>
                <w:szCs w:val="20"/>
              </w:rPr>
            </w:pPr>
          </w:p>
        </w:tc>
      </w:tr>
      <w:tr w:rsidR="008C3A73" w:rsidRPr="00D4256F" w14:paraId="18F3CBC8" w14:textId="77777777" w:rsidTr="0047408B">
        <w:tc>
          <w:tcPr>
            <w:tcW w:w="562" w:type="dxa"/>
          </w:tcPr>
          <w:p w14:paraId="142999A1" w14:textId="77777777" w:rsidR="008C3A73" w:rsidRPr="00D4256F" w:rsidRDefault="008C3A73" w:rsidP="0047408B">
            <w:pPr>
              <w:rPr>
                <w:rFonts w:ascii="Verdana" w:hAnsi="Verdana"/>
                <w:sz w:val="20"/>
                <w:szCs w:val="20"/>
              </w:rPr>
            </w:pPr>
            <w:r w:rsidRPr="00D4256F">
              <w:rPr>
                <w:rFonts w:ascii="Verdana" w:hAnsi="Verdana"/>
                <w:sz w:val="20"/>
                <w:szCs w:val="20"/>
              </w:rPr>
              <w:t>3</w:t>
            </w:r>
          </w:p>
        </w:tc>
        <w:tc>
          <w:tcPr>
            <w:tcW w:w="3119" w:type="dxa"/>
          </w:tcPr>
          <w:p w14:paraId="1AF777E1" w14:textId="77777777" w:rsidR="008C3A73" w:rsidRPr="00D4256F" w:rsidRDefault="008C3A73" w:rsidP="0047408B">
            <w:pPr>
              <w:rPr>
                <w:rFonts w:ascii="Verdana" w:hAnsi="Verdana"/>
                <w:sz w:val="20"/>
                <w:szCs w:val="20"/>
              </w:rPr>
            </w:pPr>
            <w:r>
              <w:rPr>
                <w:rFonts w:ascii="Verdana" w:hAnsi="Verdana" w:cs="Times New Roman"/>
                <w:sz w:val="20"/>
                <w:szCs w:val="20"/>
              </w:rPr>
              <w:t>Investments</w:t>
            </w:r>
          </w:p>
          <w:p w14:paraId="22BEA3AB" w14:textId="77777777" w:rsidR="008C3A73" w:rsidRPr="00D4256F" w:rsidRDefault="008C3A73" w:rsidP="0047408B">
            <w:pPr>
              <w:rPr>
                <w:rFonts w:ascii="Verdana" w:hAnsi="Verdana"/>
                <w:sz w:val="20"/>
                <w:szCs w:val="20"/>
              </w:rPr>
            </w:pPr>
          </w:p>
        </w:tc>
        <w:tc>
          <w:tcPr>
            <w:tcW w:w="5335" w:type="dxa"/>
          </w:tcPr>
          <w:p w14:paraId="0699A20E"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The company's long-term investments, including shares, bonds, real estate, exchange-traded funds, money market funds, cash or cash equivalents held for long-term investment purposes.</w:t>
            </w:r>
          </w:p>
          <w:p w14:paraId="4EEA98C6" w14:textId="77777777" w:rsidR="008C3A73" w:rsidRPr="00D4256F" w:rsidRDefault="008C3A73" w:rsidP="0047408B">
            <w:pPr>
              <w:jc w:val="both"/>
              <w:rPr>
                <w:rFonts w:ascii="Verdana" w:hAnsi="Verdana"/>
                <w:sz w:val="20"/>
                <w:szCs w:val="20"/>
              </w:rPr>
            </w:pPr>
          </w:p>
        </w:tc>
      </w:tr>
      <w:tr w:rsidR="008C3A73" w:rsidRPr="00D4256F" w14:paraId="2151FD72" w14:textId="77777777" w:rsidTr="0047408B">
        <w:tc>
          <w:tcPr>
            <w:tcW w:w="562" w:type="dxa"/>
          </w:tcPr>
          <w:p w14:paraId="5BDD880E" w14:textId="77777777" w:rsidR="008C3A73" w:rsidRPr="00D4256F" w:rsidRDefault="008C3A73" w:rsidP="0047408B">
            <w:pPr>
              <w:rPr>
                <w:rFonts w:ascii="Verdana" w:hAnsi="Verdana"/>
                <w:sz w:val="20"/>
                <w:szCs w:val="20"/>
              </w:rPr>
            </w:pPr>
            <w:r w:rsidRPr="00D4256F">
              <w:rPr>
                <w:rFonts w:ascii="Verdana" w:hAnsi="Verdana"/>
                <w:sz w:val="20"/>
                <w:szCs w:val="20"/>
              </w:rPr>
              <w:t>4</w:t>
            </w:r>
          </w:p>
        </w:tc>
        <w:tc>
          <w:tcPr>
            <w:tcW w:w="3119" w:type="dxa"/>
          </w:tcPr>
          <w:p w14:paraId="5CB9571A" w14:textId="77777777" w:rsidR="008C3A73" w:rsidRPr="00D4256F" w:rsidRDefault="008C3A73" w:rsidP="0047408B">
            <w:pPr>
              <w:rPr>
                <w:rFonts w:ascii="Verdana" w:hAnsi="Verdana"/>
                <w:sz w:val="20"/>
                <w:szCs w:val="20"/>
              </w:rPr>
            </w:pPr>
            <w:r>
              <w:rPr>
                <w:rFonts w:ascii="Verdana" w:hAnsi="Verdana" w:cs="Times New Roman"/>
                <w:sz w:val="20"/>
                <w:szCs w:val="20"/>
              </w:rPr>
              <w:t>Total Fixed Assets</w:t>
            </w:r>
          </w:p>
          <w:p w14:paraId="4D4F6E5D" w14:textId="77777777" w:rsidR="008C3A73" w:rsidRPr="00D4256F" w:rsidRDefault="008C3A73" w:rsidP="0047408B">
            <w:pPr>
              <w:rPr>
                <w:rFonts w:ascii="Verdana" w:hAnsi="Verdana"/>
                <w:sz w:val="20"/>
                <w:szCs w:val="20"/>
              </w:rPr>
            </w:pPr>
          </w:p>
        </w:tc>
        <w:tc>
          <w:tcPr>
            <w:tcW w:w="5335" w:type="dxa"/>
          </w:tcPr>
          <w:p w14:paraId="7B49D187"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This should be the sum of items 1 (intangible assets), 2 (tangible assets) and 3 (investments).</w:t>
            </w:r>
          </w:p>
          <w:p w14:paraId="59F82FE3" w14:textId="77777777" w:rsidR="008C3A73" w:rsidRPr="00D4256F" w:rsidRDefault="008C3A73" w:rsidP="0047408B">
            <w:pPr>
              <w:jc w:val="both"/>
              <w:rPr>
                <w:rFonts w:ascii="Verdana" w:hAnsi="Verdana"/>
                <w:sz w:val="20"/>
                <w:szCs w:val="20"/>
              </w:rPr>
            </w:pPr>
          </w:p>
        </w:tc>
      </w:tr>
      <w:tr w:rsidR="008C3A73" w:rsidRPr="00D4256F" w14:paraId="698A91E2" w14:textId="77777777" w:rsidTr="0047408B">
        <w:tc>
          <w:tcPr>
            <w:tcW w:w="562" w:type="dxa"/>
          </w:tcPr>
          <w:p w14:paraId="6174BA0E" w14:textId="77777777" w:rsidR="008C3A73" w:rsidRPr="00D4256F" w:rsidRDefault="008C3A73" w:rsidP="0047408B">
            <w:pPr>
              <w:rPr>
                <w:rFonts w:ascii="Verdana" w:hAnsi="Verdana"/>
                <w:sz w:val="20"/>
                <w:szCs w:val="20"/>
              </w:rPr>
            </w:pPr>
            <w:r w:rsidRPr="00D4256F">
              <w:rPr>
                <w:rFonts w:ascii="Verdana" w:hAnsi="Verdana"/>
                <w:sz w:val="20"/>
                <w:szCs w:val="20"/>
              </w:rPr>
              <w:t>5</w:t>
            </w:r>
          </w:p>
        </w:tc>
        <w:tc>
          <w:tcPr>
            <w:tcW w:w="3119" w:type="dxa"/>
          </w:tcPr>
          <w:p w14:paraId="56129B67" w14:textId="77777777" w:rsidR="008C3A73" w:rsidRPr="00D4256F" w:rsidRDefault="008C3A73" w:rsidP="0047408B">
            <w:pPr>
              <w:rPr>
                <w:rFonts w:ascii="Verdana" w:hAnsi="Verdana"/>
                <w:sz w:val="20"/>
                <w:szCs w:val="20"/>
              </w:rPr>
            </w:pPr>
            <w:r>
              <w:rPr>
                <w:rFonts w:ascii="Verdana" w:hAnsi="Verdana" w:cs="Times New Roman"/>
                <w:sz w:val="20"/>
                <w:szCs w:val="20"/>
              </w:rPr>
              <w:t>Inventories</w:t>
            </w:r>
          </w:p>
          <w:p w14:paraId="22E0A2F9" w14:textId="77777777" w:rsidR="008C3A73" w:rsidRPr="00D4256F" w:rsidRDefault="008C3A73" w:rsidP="0047408B">
            <w:pPr>
              <w:rPr>
                <w:rFonts w:ascii="Verdana" w:hAnsi="Verdana"/>
                <w:sz w:val="20"/>
                <w:szCs w:val="20"/>
              </w:rPr>
            </w:pPr>
          </w:p>
        </w:tc>
        <w:tc>
          <w:tcPr>
            <w:tcW w:w="5335" w:type="dxa"/>
          </w:tcPr>
          <w:p w14:paraId="1ED8FB28" w14:textId="77777777" w:rsidR="008C3A73" w:rsidRPr="00D4256F" w:rsidRDefault="008C3A73" w:rsidP="0047408B">
            <w:pPr>
              <w:jc w:val="both"/>
              <w:rPr>
                <w:rFonts w:ascii="Verdana" w:hAnsi="Verdana"/>
                <w:sz w:val="20"/>
                <w:szCs w:val="20"/>
              </w:rPr>
            </w:pPr>
            <w:r w:rsidRPr="00D4256F">
              <w:rPr>
                <w:rFonts w:ascii="Verdana" w:hAnsi="Verdana"/>
                <w:sz w:val="20"/>
                <w:szCs w:val="20"/>
              </w:rPr>
              <w:t>These are assets held for sale in the ordinary course of business (finished goods), assets in the production process for sale in the ordinary course of business (work in progress), and materials or supplies that are consumed during production (raw materials).</w:t>
            </w:r>
            <w:r w:rsidRPr="00D4256F">
              <w:rPr>
                <w:rFonts w:ascii="Verdana" w:hAnsi="Verdana" w:cs="Times New Roman"/>
                <w:sz w:val="20"/>
                <w:szCs w:val="20"/>
              </w:rPr>
              <w:t xml:space="preserve"> </w:t>
            </w:r>
          </w:p>
          <w:p w14:paraId="0527F910" w14:textId="77777777" w:rsidR="008C3A73" w:rsidRPr="00D4256F" w:rsidRDefault="008C3A73" w:rsidP="0047408B">
            <w:pPr>
              <w:jc w:val="both"/>
              <w:rPr>
                <w:rFonts w:ascii="Verdana" w:hAnsi="Verdana"/>
                <w:sz w:val="20"/>
                <w:szCs w:val="20"/>
              </w:rPr>
            </w:pPr>
          </w:p>
        </w:tc>
      </w:tr>
      <w:tr w:rsidR="008C3A73" w:rsidRPr="00D4256F" w14:paraId="064D2BE5" w14:textId="77777777" w:rsidTr="0047408B">
        <w:tc>
          <w:tcPr>
            <w:tcW w:w="562" w:type="dxa"/>
          </w:tcPr>
          <w:p w14:paraId="040B785A" w14:textId="77777777" w:rsidR="008C3A73" w:rsidRPr="00D4256F" w:rsidRDefault="008C3A73" w:rsidP="0047408B">
            <w:pPr>
              <w:rPr>
                <w:rFonts w:ascii="Verdana" w:hAnsi="Verdana"/>
                <w:sz w:val="20"/>
                <w:szCs w:val="20"/>
              </w:rPr>
            </w:pPr>
            <w:r w:rsidRPr="00D4256F">
              <w:rPr>
                <w:rFonts w:ascii="Verdana" w:hAnsi="Verdana"/>
                <w:sz w:val="20"/>
                <w:szCs w:val="20"/>
              </w:rPr>
              <w:t>6</w:t>
            </w:r>
          </w:p>
        </w:tc>
        <w:tc>
          <w:tcPr>
            <w:tcW w:w="3119" w:type="dxa"/>
          </w:tcPr>
          <w:p w14:paraId="4714C1BA" w14:textId="77777777" w:rsidR="008C3A73" w:rsidRPr="00D4256F" w:rsidRDefault="008C3A73" w:rsidP="0047408B">
            <w:pPr>
              <w:rPr>
                <w:rFonts w:ascii="Verdana" w:hAnsi="Verdana"/>
                <w:sz w:val="20"/>
                <w:szCs w:val="20"/>
              </w:rPr>
            </w:pPr>
            <w:r>
              <w:rPr>
                <w:rFonts w:ascii="Verdana" w:hAnsi="Verdana" w:cs="Times New Roman"/>
                <w:sz w:val="20"/>
                <w:szCs w:val="20"/>
              </w:rPr>
              <w:t>Debtors</w:t>
            </w:r>
          </w:p>
          <w:p w14:paraId="0258DCC8" w14:textId="77777777" w:rsidR="008C3A73" w:rsidRPr="00D4256F" w:rsidRDefault="008C3A73" w:rsidP="0047408B">
            <w:pPr>
              <w:rPr>
                <w:rFonts w:ascii="Verdana" w:hAnsi="Verdana"/>
                <w:sz w:val="20"/>
                <w:szCs w:val="20"/>
              </w:rPr>
            </w:pPr>
          </w:p>
        </w:tc>
        <w:tc>
          <w:tcPr>
            <w:tcW w:w="5335" w:type="dxa"/>
          </w:tcPr>
          <w:p w14:paraId="261AA0D3" w14:textId="77777777" w:rsidR="008C3A73" w:rsidRPr="00D4256F" w:rsidRDefault="008C3A73" w:rsidP="0047408B">
            <w:pPr>
              <w:jc w:val="both"/>
              <w:rPr>
                <w:rFonts w:ascii="Verdana" w:hAnsi="Verdana" w:cs="Times New Roman"/>
                <w:sz w:val="20"/>
                <w:szCs w:val="20"/>
              </w:rPr>
            </w:pPr>
            <w:r w:rsidRPr="00D4256F">
              <w:rPr>
                <w:rFonts w:ascii="Verdana" w:hAnsi="Verdana" w:cs="Times New Roman"/>
                <w:sz w:val="20"/>
                <w:szCs w:val="20"/>
              </w:rPr>
              <w:t>This includes loans and securities, and both trade and non-trade debtors. It also includes the total amount falling due within one year from directors, fellow group undertakings or undertakings in which the firm has a participating interest where included in Debtors.</w:t>
            </w:r>
          </w:p>
          <w:p w14:paraId="66989306" w14:textId="77777777" w:rsidR="008C3A73" w:rsidRPr="00D4256F" w:rsidRDefault="008C3A73" w:rsidP="0047408B">
            <w:pPr>
              <w:jc w:val="both"/>
              <w:rPr>
                <w:rFonts w:ascii="Verdana" w:hAnsi="Verdana" w:cs="Times New Roman"/>
                <w:sz w:val="20"/>
                <w:szCs w:val="20"/>
              </w:rPr>
            </w:pPr>
          </w:p>
        </w:tc>
      </w:tr>
      <w:tr w:rsidR="008C3A73" w:rsidRPr="00D4256F" w14:paraId="6936FB88" w14:textId="77777777" w:rsidTr="0047408B">
        <w:tc>
          <w:tcPr>
            <w:tcW w:w="562" w:type="dxa"/>
          </w:tcPr>
          <w:p w14:paraId="59999415" w14:textId="77777777" w:rsidR="008C3A73" w:rsidRPr="00D4256F" w:rsidRDefault="008C3A73" w:rsidP="0047408B">
            <w:pPr>
              <w:rPr>
                <w:rFonts w:ascii="Verdana" w:hAnsi="Verdana"/>
                <w:sz w:val="20"/>
                <w:szCs w:val="20"/>
              </w:rPr>
            </w:pPr>
            <w:r w:rsidRPr="00D4256F">
              <w:rPr>
                <w:rFonts w:ascii="Verdana" w:hAnsi="Verdana"/>
                <w:sz w:val="20"/>
                <w:szCs w:val="20"/>
              </w:rPr>
              <w:t>7</w:t>
            </w:r>
          </w:p>
        </w:tc>
        <w:tc>
          <w:tcPr>
            <w:tcW w:w="3119" w:type="dxa"/>
          </w:tcPr>
          <w:p w14:paraId="73D2C3B1" w14:textId="77777777" w:rsidR="008C3A73" w:rsidRPr="00D4256F" w:rsidRDefault="008C3A73" w:rsidP="0047408B">
            <w:pPr>
              <w:rPr>
                <w:rFonts w:ascii="Verdana" w:hAnsi="Verdana"/>
                <w:sz w:val="20"/>
                <w:szCs w:val="20"/>
              </w:rPr>
            </w:pPr>
            <w:r w:rsidRPr="00D4256F">
              <w:rPr>
                <w:rFonts w:ascii="Verdana" w:hAnsi="Verdana" w:cs="Times New Roman"/>
                <w:sz w:val="20"/>
                <w:szCs w:val="20"/>
              </w:rPr>
              <w:t>Inv</w:t>
            </w:r>
            <w:r>
              <w:rPr>
                <w:rFonts w:ascii="Verdana" w:hAnsi="Verdana" w:cs="Times New Roman"/>
                <w:sz w:val="20"/>
                <w:szCs w:val="20"/>
              </w:rPr>
              <w:t>estments held as current assets</w:t>
            </w:r>
          </w:p>
          <w:p w14:paraId="77AA43E0" w14:textId="77777777" w:rsidR="008C3A73" w:rsidRPr="00D4256F" w:rsidRDefault="008C3A73" w:rsidP="0047408B">
            <w:pPr>
              <w:rPr>
                <w:rFonts w:ascii="Verdana" w:hAnsi="Verdana"/>
                <w:sz w:val="20"/>
                <w:szCs w:val="20"/>
              </w:rPr>
            </w:pPr>
          </w:p>
        </w:tc>
        <w:tc>
          <w:tcPr>
            <w:tcW w:w="5335" w:type="dxa"/>
          </w:tcPr>
          <w:p w14:paraId="59FADBD7" w14:textId="77777777" w:rsidR="008C3A73" w:rsidRPr="00D4256F" w:rsidRDefault="008C3A73" w:rsidP="0047408B">
            <w:pPr>
              <w:jc w:val="both"/>
              <w:rPr>
                <w:rFonts w:ascii="Verdana" w:hAnsi="Verdana" w:cs="Times New Roman"/>
                <w:sz w:val="20"/>
                <w:szCs w:val="20"/>
              </w:rPr>
            </w:pPr>
            <w:r w:rsidRPr="00D4256F">
              <w:rPr>
                <w:rFonts w:ascii="Verdana" w:hAnsi="Verdana" w:cs="Times New Roman"/>
                <w:sz w:val="20"/>
                <w:szCs w:val="20"/>
              </w:rPr>
              <w:t xml:space="preserve">These are short-term investments that a firm holds for resale or pending their sale with a maturity date of less than one year and are generally, easily converted to cash. These can include short-terms investments in, for example, equities, debt </w:t>
            </w:r>
            <w:r w:rsidRPr="00D4256F">
              <w:rPr>
                <w:rFonts w:ascii="Verdana" w:hAnsi="Verdana" w:cs="Times New Roman"/>
                <w:sz w:val="20"/>
                <w:szCs w:val="20"/>
              </w:rPr>
              <w:lastRenderedPageBreak/>
              <w:t>securities and exchange-traded funds. It also includes the value of shares in group undertakings where such investments are held as current assets.</w:t>
            </w:r>
          </w:p>
          <w:p w14:paraId="07D09D80" w14:textId="77777777" w:rsidR="008C3A73" w:rsidRPr="00D4256F" w:rsidRDefault="008C3A73" w:rsidP="0047408B">
            <w:pPr>
              <w:jc w:val="both"/>
              <w:rPr>
                <w:rFonts w:ascii="Verdana" w:hAnsi="Verdana" w:cs="Times New Roman"/>
                <w:sz w:val="20"/>
                <w:szCs w:val="20"/>
              </w:rPr>
            </w:pPr>
          </w:p>
        </w:tc>
      </w:tr>
      <w:tr w:rsidR="008C3A73" w:rsidRPr="00D4256F" w14:paraId="247F9D34" w14:textId="77777777" w:rsidTr="0047408B">
        <w:tc>
          <w:tcPr>
            <w:tcW w:w="562" w:type="dxa"/>
          </w:tcPr>
          <w:p w14:paraId="7D5C8DE8" w14:textId="77777777" w:rsidR="008C3A73" w:rsidRPr="00D4256F" w:rsidRDefault="008C3A73" w:rsidP="0047408B">
            <w:pPr>
              <w:rPr>
                <w:rFonts w:ascii="Verdana" w:hAnsi="Verdana"/>
                <w:sz w:val="20"/>
                <w:szCs w:val="20"/>
              </w:rPr>
            </w:pPr>
            <w:r w:rsidRPr="00D4256F">
              <w:rPr>
                <w:rFonts w:ascii="Verdana" w:hAnsi="Verdana"/>
                <w:sz w:val="20"/>
                <w:szCs w:val="20"/>
              </w:rPr>
              <w:lastRenderedPageBreak/>
              <w:t>8</w:t>
            </w:r>
          </w:p>
        </w:tc>
        <w:tc>
          <w:tcPr>
            <w:tcW w:w="3119" w:type="dxa"/>
          </w:tcPr>
          <w:p w14:paraId="62BD06FF" w14:textId="77777777" w:rsidR="008C3A73" w:rsidRPr="00D4256F" w:rsidRDefault="008C3A73" w:rsidP="0047408B">
            <w:pPr>
              <w:rPr>
                <w:rFonts w:ascii="Verdana" w:hAnsi="Verdana"/>
                <w:sz w:val="20"/>
                <w:szCs w:val="20"/>
              </w:rPr>
            </w:pPr>
            <w:r>
              <w:rPr>
                <w:rFonts w:ascii="Verdana" w:hAnsi="Verdana" w:cs="Times New Roman"/>
                <w:sz w:val="20"/>
                <w:szCs w:val="20"/>
              </w:rPr>
              <w:t>Cash at bank and in hand</w:t>
            </w:r>
          </w:p>
          <w:p w14:paraId="08C25F73" w14:textId="77777777" w:rsidR="008C3A73" w:rsidRPr="00D4256F" w:rsidRDefault="008C3A73" w:rsidP="0047408B">
            <w:pPr>
              <w:rPr>
                <w:rFonts w:ascii="Verdana" w:hAnsi="Verdana"/>
                <w:sz w:val="20"/>
                <w:szCs w:val="20"/>
              </w:rPr>
            </w:pPr>
          </w:p>
        </w:tc>
        <w:tc>
          <w:tcPr>
            <w:tcW w:w="5335" w:type="dxa"/>
          </w:tcPr>
          <w:p w14:paraId="23D46717"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This refers to amounts which are held by a business in the form of notes and coins (e.g. petty cash) or which are held at a bank in the form of on demand deposits.</w:t>
            </w:r>
          </w:p>
          <w:p w14:paraId="2683AC8E" w14:textId="77777777" w:rsidR="008C3A73" w:rsidRPr="00D4256F" w:rsidRDefault="008C3A73" w:rsidP="0047408B">
            <w:pPr>
              <w:jc w:val="both"/>
              <w:rPr>
                <w:rFonts w:ascii="Verdana" w:hAnsi="Verdana"/>
                <w:sz w:val="20"/>
                <w:szCs w:val="20"/>
              </w:rPr>
            </w:pPr>
          </w:p>
        </w:tc>
      </w:tr>
      <w:tr w:rsidR="008C3A73" w:rsidRPr="00D4256F" w14:paraId="0EDB2152" w14:textId="77777777" w:rsidTr="0047408B">
        <w:tc>
          <w:tcPr>
            <w:tcW w:w="562" w:type="dxa"/>
          </w:tcPr>
          <w:p w14:paraId="4EBE90A8" w14:textId="77777777" w:rsidR="008C3A73" w:rsidRPr="00D4256F" w:rsidRDefault="008C3A73" w:rsidP="0047408B">
            <w:pPr>
              <w:rPr>
                <w:rFonts w:ascii="Verdana" w:hAnsi="Verdana"/>
                <w:sz w:val="20"/>
                <w:szCs w:val="20"/>
              </w:rPr>
            </w:pPr>
            <w:r w:rsidRPr="00D4256F">
              <w:rPr>
                <w:rFonts w:ascii="Verdana" w:hAnsi="Verdana"/>
                <w:sz w:val="20"/>
                <w:szCs w:val="20"/>
              </w:rPr>
              <w:t>9</w:t>
            </w:r>
          </w:p>
        </w:tc>
        <w:tc>
          <w:tcPr>
            <w:tcW w:w="3119" w:type="dxa"/>
          </w:tcPr>
          <w:p w14:paraId="7FC062C8" w14:textId="77777777" w:rsidR="008C3A73" w:rsidRPr="00D4256F" w:rsidRDefault="008C3A73" w:rsidP="0047408B">
            <w:pPr>
              <w:rPr>
                <w:rFonts w:ascii="Verdana" w:hAnsi="Verdana"/>
                <w:sz w:val="20"/>
                <w:szCs w:val="20"/>
              </w:rPr>
            </w:pPr>
            <w:r>
              <w:rPr>
                <w:rFonts w:ascii="Verdana" w:hAnsi="Verdana" w:cs="Times New Roman"/>
                <w:sz w:val="20"/>
                <w:szCs w:val="20"/>
              </w:rPr>
              <w:t>Other assets</w:t>
            </w:r>
          </w:p>
          <w:p w14:paraId="129A8620" w14:textId="77777777" w:rsidR="008C3A73" w:rsidRPr="00D4256F" w:rsidRDefault="008C3A73" w:rsidP="0047408B">
            <w:pPr>
              <w:rPr>
                <w:rFonts w:ascii="Verdana" w:hAnsi="Verdana"/>
                <w:sz w:val="20"/>
                <w:szCs w:val="20"/>
              </w:rPr>
            </w:pPr>
          </w:p>
        </w:tc>
        <w:tc>
          <w:tcPr>
            <w:tcW w:w="5335" w:type="dxa"/>
          </w:tcPr>
          <w:p w14:paraId="4D1829A7"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Includes any other current assets not reported elsewhere.</w:t>
            </w:r>
          </w:p>
          <w:p w14:paraId="3302D611" w14:textId="77777777" w:rsidR="008C3A73" w:rsidRPr="00D4256F" w:rsidRDefault="008C3A73" w:rsidP="0047408B">
            <w:pPr>
              <w:jc w:val="both"/>
              <w:rPr>
                <w:rFonts w:ascii="Verdana" w:hAnsi="Verdana"/>
                <w:sz w:val="20"/>
                <w:szCs w:val="20"/>
              </w:rPr>
            </w:pPr>
          </w:p>
        </w:tc>
      </w:tr>
      <w:tr w:rsidR="008C3A73" w:rsidRPr="00D4256F" w14:paraId="43A5C713" w14:textId="77777777" w:rsidTr="0047408B">
        <w:tc>
          <w:tcPr>
            <w:tcW w:w="562" w:type="dxa"/>
          </w:tcPr>
          <w:p w14:paraId="079A03C9" w14:textId="77777777" w:rsidR="008C3A73" w:rsidRPr="00D4256F" w:rsidRDefault="008C3A73" w:rsidP="0047408B">
            <w:pPr>
              <w:rPr>
                <w:rFonts w:ascii="Verdana" w:hAnsi="Verdana"/>
                <w:sz w:val="20"/>
                <w:szCs w:val="20"/>
              </w:rPr>
            </w:pPr>
            <w:r w:rsidRPr="00D4256F">
              <w:rPr>
                <w:rFonts w:ascii="Verdana" w:hAnsi="Verdana"/>
                <w:sz w:val="20"/>
                <w:szCs w:val="20"/>
              </w:rPr>
              <w:t>10</w:t>
            </w:r>
          </w:p>
        </w:tc>
        <w:tc>
          <w:tcPr>
            <w:tcW w:w="3119" w:type="dxa"/>
          </w:tcPr>
          <w:p w14:paraId="3A8FE3F4" w14:textId="77777777" w:rsidR="008C3A73" w:rsidRPr="00D4256F" w:rsidRDefault="008C3A73" w:rsidP="0047408B">
            <w:pPr>
              <w:rPr>
                <w:rFonts w:ascii="Verdana" w:hAnsi="Verdana"/>
                <w:sz w:val="20"/>
                <w:szCs w:val="20"/>
              </w:rPr>
            </w:pPr>
            <w:r>
              <w:rPr>
                <w:rFonts w:ascii="Verdana" w:hAnsi="Verdana" w:cs="Times New Roman"/>
                <w:sz w:val="20"/>
                <w:szCs w:val="20"/>
              </w:rPr>
              <w:t>Total Current Assets</w:t>
            </w:r>
          </w:p>
          <w:p w14:paraId="3D28C861" w14:textId="77777777" w:rsidR="008C3A73" w:rsidRPr="00D4256F" w:rsidRDefault="008C3A73" w:rsidP="0047408B">
            <w:pPr>
              <w:rPr>
                <w:rFonts w:ascii="Verdana" w:hAnsi="Verdana"/>
                <w:sz w:val="20"/>
                <w:szCs w:val="20"/>
              </w:rPr>
            </w:pPr>
          </w:p>
        </w:tc>
        <w:tc>
          <w:tcPr>
            <w:tcW w:w="5335" w:type="dxa"/>
          </w:tcPr>
          <w:p w14:paraId="609C08AE"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This should be the sum of items 5 to 9.</w:t>
            </w:r>
          </w:p>
          <w:p w14:paraId="5D05D413" w14:textId="77777777" w:rsidR="008C3A73" w:rsidRPr="00D4256F" w:rsidRDefault="008C3A73" w:rsidP="0047408B">
            <w:pPr>
              <w:jc w:val="both"/>
              <w:rPr>
                <w:rFonts w:ascii="Verdana" w:hAnsi="Verdana"/>
                <w:sz w:val="20"/>
                <w:szCs w:val="20"/>
              </w:rPr>
            </w:pPr>
          </w:p>
        </w:tc>
      </w:tr>
      <w:tr w:rsidR="008C3A73" w:rsidRPr="00D4256F" w14:paraId="13E0C258" w14:textId="77777777" w:rsidTr="0047408B">
        <w:tc>
          <w:tcPr>
            <w:tcW w:w="562" w:type="dxa"/>
          </w:tcPr>
          <w:p w14:paraId="49D30C81" w14:textId="77777777" w:rsidR="008C3A73" w:rsidRPr="00D4256F" w:rsidRDefault="008C3A73" w:rsidP="0047408B">
            <w:pPr>
              <w:rPr>
                <w:rFonts w:ascii="Verdana" w:hAnsi="Verdana"/>
                <w:sz w:val="20"/>
                <w:szCs w:val="20"/>
              </w:rPr>
            </w:pPr>
            <w:r w:rsidRPr="00D4256F">
              <w:rPr>
                <w:rFonts w:ascii="Verdana" w:hAnsi="Verdana"/>
                <w:sz w:val="20"/>
                <w:szCs w:val="20"/>
              </w:rPr>
              <w:t>11</w:t>
            </w:r>
          </w:p>
        </w:tc>
        <w:tc>
          <w:tcPr>
            <w:tcW w:w="3119" w:type="dxa"/>
          </w:tcPr>
          <w:p w14:paraId="40937A38" w14:textId="77777777" w:rsidR="008C3A73" w:rsidRPr="00D4256F" w:rsidRDefault="008C3A73" w:rsidP="0047408B">
            <w:pPr>
              <w:rPr>
                <w:rFonts w:ascii="Verdana" w:hAnsi="Verdana"/>
                <w:sz w:val="20"/>
                <w:szCs w:val="20"/>
              </w:rPr>
            </w:pPr>
            <w:r>
              <w:rPr>
                <w:rFonts w:ascii="Verdana" w:hAnsi="Verdana" w:cs="Times New Roman"/>
                <w:sz w:val="20"/>
                <w:szCs w:val="20"/>
              </w:rPr>
              <w:t>Bank loans and overdrafts</w:t>
            </w:r>
          </w:p>
          <w:p w14:paraId="74C48983" w14:textId="77777777" w:rsidR="008C3A73" w:rsidRPr="00D4256F" w:rsidRDefault="008C3A73" w:rsidP="0047408B">
            <w:pPr>
              <w:rPr>
                <w:rFonts w:ascii="Verdana" w:hAnsi="Verdana"/>
                <w:sz w:val="20"/>
                <w:szCs w:val="20"/>
              </w:rPr>
            </w:pPr>
          </w:p>
        </w:tc>
        <w:tc>
          <w:tcPr>
            <w:tcW w:w="5335" w:type="dxa"/>
          </w:tcPr>
          <w:p w14:paraId="32DC5842"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This comprises any borrowings made from banks or building societies.</w:t>
            </w:r>
          </w:p>
          <w:p w14:paraId="4A32A495" w14:textId="77777777" w:rsidR="008C3A73" w:rsidRPr="00D4256F" w:rsidRDefault="008C3A73" w:rsidP="0047408B">
            <w:pPr>
              <w:jc w:val="both"/>
              <w:rPr>
                <w:rFonts w:ascii="Verdana" w:hAnsi="Verdana"/>
                <w:sz w:val="20"/>
                <w:szCs w:val="20"/>
              </w:rPr>
            </w:pPr>
          </w:p>
        </w:tc>
      </w:tr>
      <w:tr w:rsidR="008C3A73" w:rsidRPr="00D4256F" w14:paraId="079F3A3E" w14:textId="77777777" w:rsidTr="0047408B">
        <w:tc>
          <w:tcPr>
            <w:tcW w:w="562" w:type="dxa"/>
          </w:tcPr>
          <w:p w14:paraId="308C781F" w14:textId="77777777" w:rsidR="008C3A73" w:rsidRPr="00D4256F" w:rsidRDefault="008C3A73" w:rsidP="0047408B">
            <w:pPr>
              <w:rPr>
                <w:rFonts w:ascii="Verdana" w:hAnsi="Verdana"/>
                <w:sz w:val="20"/>
                <w:szCs w:val="20"/>
              </w:rPr>
            </w:pPr>
            <w:r w:rsidRPr="00D4256F">
              <w:rPr>
                <w:rFonts w:ascii="Verdana" w:hAnsi="Verdana"/>
                <w:sz w:val="20"/>
                <w:szCs w:val="20"/>
              </w:rPr>
              <w:t>12</w:t>
            </w:r>
          </w:p>
        </w:tc>
        <w:tc>
          <w:tcPr>
            <w:tcW w:w="3119" w:type="dxa"/>
          </w:tcPr>
          <w:p w14:paraId="17E9020C" w14:textId="77777777" w:rsidR="008C3A73" w:rsidRPr="00D4256F" w:rsidRDefault="008C3A73" w:rsidP="0047408B">
            <w:pPr>
              <w:rPr>
                <w:rFonts w:ascii="Verdana" w:hAnsi="Verdana"/>
                <w:sz w:val="20"/>
                <w:szCs w:val="20"/>
              </w:rPr>
            </w:pPr>
            <w:r w:rsidRPr="00D4256F">
              <w:rPr>
                <w:rFonts w:ascii="Verdana" w:hAnsi="Verdana" w:cs="Times New Roman"/>
                <w:sz w:val="20"/>
                <w:szCs w:val="20"/>
              </w:rPr>
              <w:t>Other liabilit</w:t>
            </w:r>
            <w:r>
              <w:rPr>
                <w:rFonts w:ascii="Verdana" w:hAnsi="Verdana" w:cs="Times New Roman"/>
                <w:sz w:val="20"/>
                <w:szCs w:val="20"/>
              </w:rPr>
              <w:t>ies falling due within one year</w:t>
            </w:r>
          </w:p>
          <w:p w14:paraId="61005675" w14:textId="77777777" w:rsidR="008C3A73" w:rsidRPr="00D4256F" w:rsidRDefault="008C3A73" w:rsidP="0047408B">
            <w:pPr>
              <w:rPr>
                <w:rFonts w:ascii="Verdana" w:hAnsi="Verdana"/>
                <w:sz w:val="20"/>
                <w:szCs w:val="20"/>
              </w:rPr>
            </w:pPr>
          </w:p>
        </w:tc>
        <w:tc>
          <w:tcPr>
            <w:tcW w:w="5335" w:type="dxa"/>
          </w:tcPr>
          <w:p w14:paraId="6501A702"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Includes any other current liabilities not reported elsewhere.</w:t>
            </w:r>
          </w:p>
          <w:p w14:paraId="0B70F622" w14:textId="77777777" w:rsidR="008C3A73" w:rsidRPr="00D4256F" w:rsidRDefault="008C3A73" w:rsidP="0047408B">
            <w:pPr>
              <w:jc w:val="both"/>
              <w:rPr>
                <w:rFonts w:ascii="Verdana" w:hAnsi="Verdana"/>
                <w:sz w:val="20"/>
                <w:szCs w:val="20"/>
              </w:rPr>
            </w:pPr>
          </w:p>
        </w:tc>
      </w:tr>
      <w:tr w:rsidR="008C3A73" w:rsidRPr="00D4256F" w14:paraId="69CB8394" w14:textId="77777777" w:rsidTr="0047408B">
        <w:tc>
          <w:tcPr>
            <w:tcW w:w="562" w:type="dxa"/>
          </w:tcPr>
          <w:p w14:paraId="0289FF5F" w14:textId="77777777" w:rsidR="008C3A73" w:rsidRPr="00D4256F" w:rsidRDefault="008C3A73" w:rsidP="0047408B">
            <w:pPr>
              <w:rPr>
                <w:rFonts w:ascii="Verdana" w:hAnsi="Verdana"/>
                <w:sz w:val="20"/>
                <w:szCs w:val="20"/>
              </w:rPr>
            </w:pPr>
            <w:r w:rsidRPr="00D4256F">
              <w:rPr>
                <w:rFonts w:ascii="Verdana" w:hAnsi="Verdana"/>
                <w:sz w:val="20"/>
                <w:szCs w:val="20"/>
              </w:rPr>
              <w:t>13</w:t>
            </w:r>
          </w:p>
        </w:tc>
        <w:tc>
          <w:tcPr>
            <w:tcW w:w="3119" w:type="dxa"/>
          </w:tcPr>
          <w:p w14:paraId="03167E63" w14:textId="77777777" w:rsidR="008C3A73" w:rsidRPr="00D4256F" w:rsidRDefault="008C3A73" w:rsidP="0047408B">
            <w:pPr>
              <w:rPr>
                <w:rFonts w:ascii="Verdana" w:hAnsi="Verdana"/>
                <w:sz w:val="20"/>
                <w:szCs w:val="20"/>
              </w:rPr>
            </w:pPr>
            <w:r>
              <w:rPr>
                <w:rFonts w:ascii="Verdana" w:hAnsi="Verdana" w:cs="Times New Roman"/>
                <w:sz w:val="20"/>
                <w:szCs w:val="20"/>
              </w:rPr>
              <w:t>Total Current Liabilities</w:t>
            </w:r>
          </w:p>
          <w:p w14:paraId="10FB4927" w14:textId="77777777" w:rsidR="008C3A73" w:rsidRPr="00D4256F" w:rsidRDefault="008C3A73" w:rsidP="0047408B">
            <w:pPr>
              <w:rPr>
                <w:rFonts w:ascii="Verdana" w:hAnsi="Verdana"/>
                <w:sz w:val="20"/>
                <w:szCs w:val="20"/>
              </w:rPr>
            </w:pPr>
          </w:p>
        </w:tc>
        <w:tc>
          <w:tcPr>
            <w:tcW w:w="5335" w:type="dxa"/>
          </w:tcPr>
          <w:p w14:paraId="13321596"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This should be the sum of items 11 to 12.</w:t>
            </w:r>
          </w:p>
          <w:p w14:paraId="0372E518" w14:textId="77777777" w:rsidR="008C3A73" w:rsidRPr="00D4256F" w:rsidRDefault="008C3A73" w:rsidP="0047408B">
            <w:pPr>
              <w:jc w:val="both"/>
              <w:rPr>
                <w:rFonts w:ascii="Verdana" w:hAnsi="Verdana"/>
                <w:sz w:val="20"/>
                <w:szCs w:val="20"/>
              </w:rPr>
            </w:pPr>
          </w:p>
        </w:tc>
      </w:tr>
      <w:tr w:rsidR="008C3A73" w:rsidRPr="00D4256F" w14:paraId="43E64804" w14:textId="77777777" w:rsidTr="0047408B">
        <w:tc>
          <w:tcPr>
            <w:tcW w:w="562" w:type="dxa"/>
          </w:tcPr>
          <w:p w14:paraId="3F83C5D0" w14:textId="77777777" w:rsidR="008C3A73" w:rsidRPr="00D4256F" w:rsidRDefault="008C3A73" w:rsidP="0047408B">
            <w:pPr>
              <w:rPr>
                <w:rFonts w:ascii="Verdana" w:hAnsi="Verdana"/>
                <w:sz w:val="20"/>
                <w:szCs w:val="20"/>
              </w:rPr>
            </w:pPr>
            <w:r w:rsidRPr="00D4256F">
              <w:rPr>
                <w:rFonts w:ascii="Verdana" w:hAnsi="Verdana"/>
                <w:sz w:val="20"/>
                <w:szCs w:val="20"/>
              </w:rPr>
              <w:t>14</w:t>
            </w:r>
          </w:p>
        </w:tc>
        <w:tc>
          <w:tcPr>
            <w:tcW w:w="3119" w:type="dxa"/>
          </w:tcPr>
          <w:p w14:paraId="3D48864B" w14:textId="77777777" w:rsidR="008C3A73" w:rsidRPr="00D4256F" w:rsidRDefault="008C3A73" w:rsidP="0047408B">
            <w:pPr>
              <w:rPr>
                <w:rFonts w:ascii="Verdana" w:hAnsi="Verdana"/>
                <w:sz w:val="20"/>
                <w:szCs w:val="20"/>
              </w:rPr>
            </w:pPr>
            <w:r w:rsidRPr="00D4256F">
              <w:rPr>
                <w:rFonts w:ascii="Verdana" w:hAnsi="Verdana" w:cs="Times New Roman"/>
                <w:sz w:val="20"/>
                <w:szCs w:val="20"/>
              </w:rPr>
              <w:t>Net current assets</w:t>
            </w:r>
          </w:p>
        </w:tc>
        <w:tc>
          <w:tcPr>
            <w:tcW w:w="5335" w:type="dxa"/>
          </w:tcPr>
          <w:p w14:paraId="2254BAE6"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This should equal item 10 (total current assets) minus item 13 (total current liabilities).</w:t>
            </w:r>
          </w:p>
          <w:p w14:paraId="2792C041" w14:textId="77777777" w:rsidR="008C3A73" w:rsidRPr="00D4256F" w:rsidRDefault="008C3A73" w:rsidP="0047408B">
            <w:pPr>
              <w:jc w:val="both"/>
              <w:rPr>
                <w:rFonts w:ascii="Verdana" w:hAnsi="Verdana"/>
                <w:sz w:val="20"/>
                <w:szCs w:val="20"/>
              </w:rPr>
            </w:pPr>
          </w:p>
        </w:tc>
      </w:tr>
      <w:tr w:rsidR="008C3A73" w:rsidRPr="00D4256F" w14:paraId="3A86CCCC" w14:textId="77777777" w:rsidTr="0047408B">
        <w:tc>
          <w:tcPr>
            <w:tcW w:w="562" w:type="dxa"/>
          </w:tcPr>
          <w:p w14:paraId="7465A973" w14:textId="77777777" w:rsidR="008C3A73" w:rsidRPr="00D4256F" w:rsidRDefault="008C3A73" w:rsidP="0047408B">
            <w:pPr>
              <w:rPr>
                <w:rFonts w:ascii="Verdana" w:hAnsi="Verdana"/>
                <w:sz w:val="20"/>
                <w:szCs w:val="20"/>
              </w:rPr>
            </w:pPr>
            <w:r w:rsidRPr="00D4256F">
              <w:rPr>
                <w:rFonts w:ascii="Verdana" w:hAnsi="Verdana"/>
                <w:sz w:val="20"/>
                <w:szCs w:val="20"/>
              </w:rPr>
              <w:t>15</w:t>
            </w:r>
          </w:p>
        </w:tc>
        <w:tc>
          <w:tcPr>
            <w:tcW w:w="3119" w:type="dxa"/>
          </w:tcPr>
          <w:p w14:paraId="7B22A579" w14:textId="77777777" w:rsidR="008C3A73" w:rsidRPr="00D4256F" w:rsidRDefault="008C3A73" w:rsidP="0047408B">
            <w:pPr>
              <w:rPr>
                <w:rFonts w:ascii="Verdana" w:hAnsi="Verdana"/>
                <w:sz w:val="20"/>
                <w:szCs w:val="20"/>
              </w:rPr>
            </w:pPr>
            <w:r w:rsidRPr="00D4256F">
              <w:rPr>
                <w:rFonts w:ascii="Verdana" w:hAnsi="Verdana" w:cs="Times New Roman"/>
                <w:sz w:val="20"/>
                <w:szCs w:val="20"/>
              </w:rPr>
              <w:t>Total assets</w:t>
            </w:r>
            <w:r>
              <w:rPr>
                <w:rFonts w:ascii="Verdana" w:hAnsi="Verdana" w:cs="Times New Roman"/>
                <w:sz w:val="20"/>
                <w:szCs w:val="20"/>
              </w:rPr>
              <w:t xml:space="preserve"> less total current liabilities</w:t>
            </w:r>
          </w:p>
          <w:p w14:paraId="7B33072B" w14:textId="77777777" w:rsidR="008C3A73" w:rsidRPr="00D4256F" w:rsidRDefault="008C3A73" w:rsidP="0047408B">
            <w:pPr>
              <w:rPr>
                <w:rFonts w:ascii="Verdana" w:hAnsi="Verdana"/>
                <w:sz w:val="20"/>
                <w:szCs w:val="20"/>
              </w:rPr>
            </w:pPr>
          </w:p>
        </w:tc>
        <w:tc>
          <w:tcPr>
            <w:tcW w:w="5335" w:type="dxa"/>
          </w:tcPr>
          <w:p w14:paraId="6FA6F255"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This should equal item 4 (total fixed assets) plus item 14 (net current assets).</w:t>
            </w:r>
          </w:p>
          <w:p w14:paraId="72AB8E81" w14:textId="77777777" w:rsidR="008C3A73" w:rsidRPr="00D4256F" w:rsidRDefault="008C3A73" w:rsidP="0047408B">
            <w:pPr>
              <w:jc w:val="both"/>
              <w:rPr>
                <w:rFonts w:ascii="Verdana" w:hAnsi="Verdana"/>
                <w:sz w:val="20"/>
                <w:szCs w:val="20"/>
              </w:rPr>
            </w:pPr>
          </w:p>
        </w:tc>
      </w:tr>
      <w:tr w:rsidR="008C3A73" w:rsidRPr="00D4256F" w14:paraId="339EB875" w14:textId="77777777" w:rsidTr="0047408B">
        <w:tc>
          <w:tcPr>
            <w:tcW w:w="562" w:type="dxa"/>
          </w:tcPr>
          <w:p w14:paraId="606B712B" w14:textId="77777777" w:rsidR="008C3A73" w:rsidRPr="00D4256F" w:rsidRDefault="008C3A73" w:rsidP="0047408B">
            <w:pPr>
              <w:rPr>
                <w:rFonts w:ascii="Verdana" w:hAnsi="Verdana"/>
                <w:sz w:val="20"/>
                <w:szCs w:val="20"/>
              </w:rPr>
            </w:pPr>
            <w:r w:rsidRPr="00D4256F">
              <w:rPr>
                <w:rFonts w:ascii="Verdana" w:hAnsi="Verdana"/>
                <w:sz w:val="20"/>
                <w:szCs w:val="20"/>
              </w:rPr>
              <w:t>16</w:t>
            </w:r>
          </w:p>
        </w:tc>
        <w:tc>
          <w:tcPr>
            <w:tcW w:w="3119" w:type="dxa"/>
          </w:tcPr>
          <w:p w14:paraId="14E16E44" w14:textId="77777777" w:rsidR="008C3A73" w:rsidRPr="00D4256F" w:rsidRDefault="008C3A73" w:rsidP="0047408B">
            <w:pPr>
              <w:rPr>
                <w:rFonts w:ascii="Verdana" w:hAnsi="Verdana"/>
                <w:sz w:val="20"/>
                <w:szCs w:val="20"/>
              </w:rPr>
            </w:pPr>
            <w:r w:rsidRPr="00D4256F">
              <w:rPr>
                <w:rFonts w:ascii="Verdana" w:hAnsi="Verdana" w:cs="Times New Roman"/>
                <w:sz w:val="20"/>
                <w:szCs w:val="20"/>
              </w:rPr>
              <w:t>Other liabilities falli</w:t>
            </w:r>
            <w:r>
              <w:rPr>
                <w:rFonts w:ascii="Verdana" w:hAnsi="Verdana" w:cs="Times New Roman"/>
                <w:sz w:val="20"/>
                <w:szCs w:val="20"/>
              </w:rPr>
              <w:t>ng due after more than one year</w:t>
            </w:r>
          </w:p>
          <w:p w14:paraId="274FF2E8" w14:textId="77777777" w:rsidR="008C3A73" w:rsidRPr="00D4256F" w:rsidRDefault="008C3A73" w:rsidP="0047408B">
            <w:pPr>
              <w:rPr>
                <w:rFonts w:ascii="Verdana" w:hAnsi="Verdana"/>
                <w:sz w:val="20"/>
                <w:szCs w:val="20"/>
              </w:rPr>
            </w:pPr>
            <w:r w:rsidRPr="00D4256F">
              <w:rPr>
                <w:rFonts w:ascii="Verdana" w:hAnsi="Verdana" w:cs="Times New Roman"/>
                <w:sz w:val="20"/>
                <w:szCs w:val="20"/>
              </w:rPr>
              <w:t xml:space="preserve"> </w:t>
            </w:r>
          </w:p>
        </w:tc>
        <w:tc>
          <w:tcPr>
            <w:tcW w:w="53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19"/>
            </w:tblGrid>
            <w:tr w:rsidR="008C3A73" w:rsidRPr="00D4256F" w14:paraId="3979D16A" w14:textId="77777777" w:rsidTr="0047408B">
              <w:trPr>
                <w:tblCellSpacing w:w="15" w:type="dxa"/>
              </w:trPr>
              <w:tc>
                <w:tcPr>
                  <w:tcW w:w="0" w:type="auto"/>
                  <w:vAlign w:val="center"/>
                  <w:hideMark/>
                </w:tcPr>
                <w:p w14:paraId="41267DB5" w14:textId="77777777" w:rsidR="008C3A73" w:rsidRPr="00D4256F" w:rsidRDefault="008C3A73" w:rsidP="0047408B">
                  <w:pPr>
                    <w:spacing w:after="0" w:line="240" w:lineRule="auto"/>
                    <w:jc w:val="both"/>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These are longer term liabilities, including loans (e.g. mortgage, bank loans or debt securities issued) that are due to be repaid after more than one year and debt securities.</w:t>
                  </w:r>
                </w:p>
                <w:p w14:paraId="7CB150E8" w14:textId="77777777" w:rsidR="008C3A73" w:rsidRPr="00D4256F" w:rsidRDefault="008C3A73" w:rsidP="0047408B">
                  <w:pPr>
                    <w:spacing w:after="0" w:line="240" w:lineRule="auto"/>
                    <w:jc w:val="both"/>
                    <w:rPr>
                      <w:rFonts w:ascii="Verdana" w:eastAsia="Times New Roman" w:hAnsi="Verdana" w:cs="Times New Roman"/>
                      <w:sz w:val="20"/>
                      <w:szCs w:val="20"/>
                      <w:lang w:eastAsia="en-GB"/>
                    </w:rPr>
                  </w:pPr>
                </w:p>
              </w:tc>
            </w:tr>
          </w:tbl>
          <w:p w14:paraId="1163902D" w14:textId="77777777" w:rsidR="008C3A73" w:rsidRPr="00D4256F" w:rsidRDefault="008C3A73" w:rsidP="0047408B">
            <w:pPr>
              <w:jc w:val="both"/>
              <w:rPr>
                <w:rFonts w:ascii="Verdana" w:hAnsi="Verdana"/>
                <w:sz w:val="20"/>
                <w:szCs w:val="20"/>
              </w:rPr>
            </w:pPr>
          </w:p>
        </w:tc>
      </w:tr>
      <w:tr w:rsidR="008C3A73" w:rsidRPr="00D4256F" w14:paraId="342A8DE9" w14:textId="77777777" w:rsidTr="0047408B">
        <w:tc>
          <w:tcPr>
            <w:tcW w:w="562" w:type="dxa"/>
          </w:tcPr>
          <w:p w14:paraId="6B173D7D" w14:textId="77777777" w:rsidR="008C3A73" w:rsidRPr="00D4256F" w:rsidRDefault="008C3A73" w:rsidP="0047408B">
            <w:pPr>
              <w:rPr>
                <w:rFonts w:ascii="Verdana" w:hAnsi="Verdana"/>
                <w:sz w:val="20"/>
                <w:szCs w:val="20"/>
              </w:rPr>
            </w:pPr>
            <w:r w:rsidRPr="00D4256F">
              <w:rPr>
                <w:rFonts w:ascii="Verdana" w:hAnsi="Verdana"/>
                <w:sz w:val="20"/>
                <w:szCs w:val="20"/>
              </w:rPr>
              <w:t>17</w:t>
            </w:r>
          </w:p>
        </w:tc>
        <w:tc>
          <w:tcPr>
            <w:tcW w:w="3119" w:type="dxa"/>
          </w:tcPr>
          <w:p w14:paraId="759ECE35" w14:textId="77777777" w:rsidR="008C3A73" w:rsidRPr="00D4256F" w:rsidRDefault="008C3A73" w:rsidP="0047408B">
            <w:pPr>
              <w:rPr>
                <w:rFonts w:ascii="Verdana" w:hAnsi="Verdana"/>
                <w:sz w:val="20"/>
                <w:szCs w:val="20"/>
              </w:rPr>
            </w:pPr>
            <w:r w:rsidRPr="00D4256F">
              <w:rPr>
                <w:rFonts w:ascii="Verdana" w:hAnsi="Verdana" w:cs="Times New Roman"/>
                <w:sz w:val="20"/>
                <w:szCs w:val="20"/>
              </w:rPr>
              <w:t>Provisi</w:t>
            </w:r>
            <w:r>
              <w:rPr>
                <w:rFonts w:ascii="Verdana" w:hAnsi="Verdana" w:cs="Times New Roman"/>
                <w:sz w:val="20"/>
                <w:szCs w:val="20"/>
              </w:rPr>
              <w:t>ons for liabilities and charges</w:t>
            </w:r>
          </w:p>
          <w:p w14:paraId="6859B360" w14:textId="77777777" w:rsidR="008C3A73" w:rsidRPr="00D4256F" w:rsidRDefault="008C3A73" w:rsidP="0047408B">
            <w:pPr>
              <w:rPr>
                <w:rFonts w:ascii="Verdana" w:hAnsi="Verdana"/>
                <w:sz w:val="20"/>
                <w:szCs w:val="20"/>
              </w:rPr>
            </w:pPr>
          </w:p>
        </w:tc>
        <w:tc>
          <w:tcPr>
            <w:tcW w:w="5335" w:type="dxa"/>
          </w:tcPr>
          <w:p w14:paraId="544347E9"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Liabilities of uncertain timing or amount eg arising from a legal or constructive obligation</w:t>
            </w:r>
          </w:p>
        </w:tc>
      </w:tr>
      <w:tr w:rsidR="008C3A73" w:rsidRPr="00D4256F" w14:paraId="1B48081D" w14:textId="77777777" w:rsidTr="0047408B">
        <w:tc>
          <w:tcPr>
            <w:tcW w:w="562" w:type="dxa"/>
          </w:tcPr>
          <w:p w14:paraId="5F92FC6F" w14:textId="77777777" w:rsidR="008C3A73" w:rsidRPr="00D4256F" w:rsidRDefault="008C3A73" w:rsidP="0047408B">
            <w:pPr>
              <w:rPr>
                <w:rFonts w:ascii="Verdana" w:hAnsi="Verdana"/>
                <w:sz w:val="20"/>
                <w:szCs w:val="20"/>
              </w:rPr>
            </w:pPr>
            <w:r w:rsidRPr="00D4256F">
              <w:rPr>
                <w:rFonts w:ascii="Verdana" w:hAnsi="Verdana"/>
                <w:sz w:val="20"/>
                <w:szCs w:val="20"/>
              </w:rPr>
              <w:t>18</w:t>
            </w:r>
          </w:p>
        </w:tc>
        <w:tc>
          <w:tcPr>
            <w:tcW w:w="3119" w:type="dxa"/>
          </w:tcPr>
          <w:p w14:paraId="24EB1188" w14:textId="77777777" w:rsidR="008C3A73" w:rsidRPr="00D4256F" w:rsidRDefault="008C3A73" w:rsidP="0047408B">
            <w:pPr>
              <w:rPr>
                <w:rFonts w:ascii="Verdana" w:hAnsi="Verdana"/>
                <w:sz w:val="20"/>
                <w:szCs w:val="20"/>
              </w:rPr>
            </w:pPr>
            <w:r>
              <w:rPr>
                <w:rFonts w:ascii="Verdana" w:hAnsi="Verdana" w:cs="Times New Roman"/>
                <w:sz w:val="20"/>
                <w:szCs w:val="20"/>
              </w:rPr>
              <w:t>Net assets</w:t>
            </w:r>
          </w:p>
          <w:p w14:paraId="690C54C3" w14:textId="77777777" w:rsidR="008C3A73" w:rsidRPr="00D4256F" w:rsidRDefault="008C3A73" w:rsidP="0047408B">
            <w:pPr>
              <w:rPr>
                <w:rFonts w:ascii="Verdana" w:hAnsi="Verdana"/>
                <w:sz w:val="20"/>
                <w:szCs w:val="20"/>
              </w:rPr>
            </w:pPr>
          </w:p>
        </w:tc>
        <w:tc>
          <w:tcPr>
            <w:tcW w:w="5335" w:type="dxa"/>
          </w:tcPr>
          <w:p w14:paraId="191CAC30"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Net assets is the net current capital position of the firm. This should equal item 15 (total assets less total current liabilities) minus items 16 (other liabilities falling due after more than one year) and 17 (provisions for liabilities and charges). Please note that this figure must be the same figure as item 25 (total capital and reserves), otherwise the balance sheet will not balance.</w:t>
            </w:r>
          </w:p>
          <w:p w14:paraId="7C065DC3" w14:textId="77777777" w:rsidR="008C3A73" w:rsidRPr="00D4256F" w:rsidRDefault="008C3A73" w:rsidP="0047408B">
            <w:pPr>
              <w:jc w:val="both"/>
              <w:rPr>
                <w:rFonts w:ascii="Verdana" w:hAnsi="Verdana"/>
                <w:sz w:val="20"/>
                <w:szCs w:val="20"/>
              </w:rPr>
            </w:pPr>
          </w:p>
        </w:tc>
      </w:tr>
      <w:tr w:rsidR="008C3A73" w:rsidRPr="00D4256F" w14:paraId="1CCBF7D5" w14:textId="77777777" w:rsidTr="0047408B">
        <w:tc>
          <w:tcPr>
            <w:tcW w:w="562" w:type="dxa"/>
          </w:tcPr>
          <w:p w14:paraId="356C0732" w14:textId="77777777" w:rsidR="008C3A73" w:rsidRPr="00D4256F" w:rsidRDefault="008C3A73" w:rsidP="0047408B">
            <w:pPr>
              <w:rPr>
                <w:rFonts w:ascii="Verdana" w:hAnsi="Verdana"/>
                <w:sz w:val="20"/>
                <w:szCs w:val="20"/>
              </w:rPr>
            </w:pPr>
            <w:r w:rsidRPr="00D4256F">
              <w:rPr>
                <w:rFonts w:ascii="Verdana" w:hAnsi="Verdana"/>
                <w:sz w:val="20"/>
                <w:szCs w:val="20"/>
              </w:rPr>
              <w:t>19</w:t>
            </w:r>
          </w:p>
        </w:tc>
        <w:tc>
          <w:tcPr>
            <w:tcW w:w="3119" w:type="dxa"/>
          </w:tcPr>
          <w:p w14:paraId="0C5CC7A8" w14:textId="77777777" w:rsidR="008C3A73" w:rsidRPr="00D4256F" w:rsidRDefault="008C3A73" w:rsidP="0047408B">
            <w:pPr>
              <w:rPr>
                <w:rFonts w:ascii="Verdana" w:hAnsi="Verdana"/>
                <w:sz w:val="20"/>
                <w:szCs w:val="20"/>
              </w:rPr>
            </w:pPr>
            <w:r>
              <w:rPr>
                <w:rFonts w:ascii="Verdana" w:hAnsi="Verdana" w:cs="Times New Roman"/>
                <w:sz w:val="20"/>
                <w:szCs w:val="20"/>
              </w:rPr>
              <w:t>Guarantees provided by firm</w:t>
            </w:r>
          </w:p>
          <w:p w14:paraId="5E643E3D" w14:textId="77777777" w:rsidR="008C3A73" w:rsidRPr="00D4256F" w:rsidRDefault="008C3A73" w:rsidP="0047408B">
            <w:pPr>
              <w:rPr>
                <w:rFonts w:ascii="Verdana" w:hAnsi="Verdana"/>
                <w:sz w:val="20"/>
                <w:szCs w:val="20"/>
              </w:rPr>
            </w:pPr>
          </w:p>
        </w:tc>
        <w:tc>
          <w:tcPr>
            <w:tcW w:w="5335" w:type="dxa"/>
          </w:tcPr>
          <w:p w14:paraId="46B48B91"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This is the total value of guarantees provided by the firm to cover the indebtedness of other persons or entities.</w:t>
            </w:r>
          </w:p>
          <w:p w14:paraId="175B189D" w14:textId="77777777" w:rsidR="008C3A73" w:rsidRPr="00D4256F" w:rsidRDefault="008C3A73" w:rsidP="0047408B">
            <w:pPr>
              <w:jc w:val="both"/>
              <w:rPr>
                <w:rFonts w:ascii="Verdana" w:hAnsi="Verdana"/>
                <w:sz w:val="20"/>
                <w:szCs w:val="20"/>
              </w:rPr>
            </w:pPr>
          </w:p>
        </w:tc>
      </w:tr>
      <w:tr w:rsidR="008C3A73" w:rsidRPr="00D4256F" w14:paraId="35987202" w14:textId="77777777" w:rsidTr="0047408B">
        <w:tc>
          <w:tcPr>
            <w:tcW w:w="562" w:type="dxa"/>
          </w:tcPr>
          <w:p w14:paraId="57EF7414" w14:textId="77777777" w:rsidR="008C3A73" w:rsidRPr="00D4256F" w:rsidRDefault="008C3A73" w:rsidP="0047408B">
            <w:pPr>
              <w:rPr>
                <w:rFonts w:ascii="Verdana" w:hAnsi="Verdana"/>
                <w:sz w:val="20"/>
                <w:szCs w:val="20"/>
              </w:rPr>
            </w:pPr>
            <w:r w:rsidRPr="00D4256F">
              <w:rPr>
                <w:rFonts w:ascii="Verdana" w:hAnsi="Verdana"/>
                <w:sz w:val="20"/>
                <w:szCs w:val="20"/>
              </w:rPr>
              <w:t>20</w:t>
            </w:r>
          </w:p>
        </w:tc>
        <w:tc>
          <w:tcPr>
            <w:tcW w:w="3119" w:type="dxa"/>
          </w:tcPr>
          <w:p w14:paraId="18450AF8" w14:textId="77777777" w:rsidR="008C3A73" w:rsidRPr="00D4256F" w:rsidRDefault="008C3A73" w:rsidP="0047408B">
            <w:pPr>
              <w:rPr>
                <w:rFonts w:ascii="Verdana" w:hAnsi="Verdana"/>
                <w:sz w:val="20"/>
                <w:szCs w:val="20"/>
              </w:rPr>
            </w:pPr>
            <w:r>
              <w:rPr>
                <w:rFonts w:ascii="Verdana" w:hAnsi="Verdana" w:cs="Times New Roman"/>
                <w:sz w:val="20"/>
                <w:szCs w:val="20"/>
              </w:rPr>
              <w:t>Ordinary share capital</w:t>
            </w:r>
          </w:p>
          <w:p w14:paraId="2BC28E8F" w14:textId="77777777" w:rsidR="008C3A73" w:rsidRPr="00D4256F" w:rsidRDefault="008C3A73" w:rsidP="0047408B">
            <w:pPr>
              <w:rPr>
                <w:rFonts w:ascii="Verdana" w:hAnsi="Verdana"/>
                <w:sz w:val="20"/>
                <w:szCs w:val="20"/>
              </w:rPr>
            </w:pPr>
          </w:p>
        </w:tc>
        <w:tc>
          <w:tcPr>
            <w:tcW w:w="5335" w:type="dxa"/>
          </w:tcPr>
          <w:p w14:paraId="61E3BBD8"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The face value of shares that have been issued and for which cash has been received.</w:t>
            </w:r>
          </w:p>
          <w:p w14:paraId="78AA3AA3" w14:textId="77777777" w:rsidR="008C3A73" w:rsidRPr="00D4256F" w:rsidRDefault="008C3A73" w:rsidP="0047408B">
            <w:pPr>
              <w:jc w:val="both"/>
              <w:rPr>
                <w:rFonts w:ascii="Verdana" w:hAnsi="Verdana"/>
                <w:sz w:val="20"/>
                <w:szCs w:val="20"/>
              </w:rPr>
            </w:pPr>
          </w:p>
        </w:tc>
      </w:tr>
      <w:tr w:rsidR="008C3A73" w:rsidRPr="00D4256F" w14:paraId="36530E0C" w14:textId="77777777" w:rsidTr="0047408B">
        <w:tc>
          <w:tcPr>
            <w:tcW w:w="562" w:type="dxa"/>
          </w:tcPr>
          <w:p w14:paraId="345A74B1" w14:textId="77777777" w:rsidR="008C3A73" w:rsidRPr="00D4256F" w:rsidRDefault="008C3A73" w:rsidP="0047408B">
            <w:pPr>
              <w:rPr>
                <w:rFonts w:ascii="Verdana" w:hAnsi="Verdana"/>
                <w:sz w:val="20"/>
                <w:szCs w:val="20"/>
              </w:rPr>
            </w:pPr>
            <w:r w:rsidRPr="00D4256F">
              <w:rPr>
                <w:rFonts w:ascii="Verdana" w:hAnsi="Verdana"/>
                <w:sz w:val="20"/>
                <w:szCs w:val="20"/>
              </w:rPr>
              <w:t>21</w:t>
            </w:r>
          </w:p>
        </w:tc>
        <w:tc>
          <w:tcPr>
            <w:tcW w:w="3119" w:type="dxa"/>
          </w:tcPr>
          <w:p w14:paraId="0D3B8C76" w14:textId="77777777" w:rsidR="008C3A73" w:rsidRPr="00D4256F" w:rsidRDefault="008C3A73" w:rsidP="0047408B">
            <w:pPr>
              <w:rPr>
                <w:rFonts w:ascii="Verdana" w:hAnsi="Verdana"/>
                <w:sz w:val="20"/>
                <w:szCs w:val="20"/>
              </w:rPr>
            </w:pPr>
            <w:r>
              <w:rPr>
                <w:rFonts w:ascii="Verdana" w:hAnsi="Verdana" w:cs="Times New Roman"/>
                <w:sz w:val="20"/>
                <w:szCs w:val="20"/>
              </w:rPr>
              <w:t>Preference share capital</w:t>
            </w:r>
          </w:p>
          <w:p w14:paraId="40883C65" w14:textId="77777777" w:rsidR="008C3A73" w:rsidRPr="00D4256F" w:rsidRDefault="008C3A73" w:rsidP="0047408B">
            <w:pPr>
              <w:rPr>
                <w:rFonts w:ascii="Verdana" w:hAnsi="Verdana"/>
                <w:sz w:val="20"/>
                <w:szCs w:val="20"/>
              </w:rPr>
            </w:pPr>
          </w:p>
        </w:tc>
        <w:tc>
          <w:tcPr>
            <w:tcW w:w="5335" w:type="dxa"/>
          </w:tcPr>
          <w:p w14:paraId="4581CB01"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The face value of shares that have been issued and for which cash has been received, and have preferential rights over the holders of ordinary shares.</w:t>
            </w:r>
          </w:p>
          <w:p w14:paraId="1F55B6D0" w14:textId="77777777" w:rsidR="008C3A73" w:rsidRPr="00D4256F" w:rsidRDefault="008C3A73" w:rsidP="0047408B">
            <w:pPr>
              <w:jc w:val="both"/>
              <w:rPr>
                <w:rFonts w:ascii="Verdana" w:hAnsi="Verdana"/>
                <w:sz w:val="20"/>
                <w:szCs w:val="20"/>
              </w:rPr>
            </w:pPr>
          </w:p>
        </w:tc>
      </w:tr>
      <w:tr w:rsidR="008C3A73" w:rsidRPr="00D4256F" w14:paraId="791E4148" w14:textId="77777777" w:rsidTr="0047408B">
        <w:tc>
          <w:tcPr>
            <w:tcW w:w="562" w:type="dxa"/>
          </w:tcPr>
          <w:p w14:paraId="2B4EBCF3" w14:textId="77777777" w:rsidR="008C3A73" w:rsidRPr="00D4256F" w:rsidRDefault="008C3A73" w:rsidP="0047408B">
            <w:pPr>
              <w:rPr>
                <w:rFonts w:ascii="Verdana" w:hAnsi="Verdana"/>
                <w:sz w:val="20"/>
                <w:szCs w:val="20"/>
              </w:rPr>
            </w:pPr>
            <w:r w:rsidRPr="00D4256F">
              <w:rPr>
                <w:rFonts w:ascii="Verdana" w:hAnsi="Verdana"/>
                <w:sz w:val="20"/>
                <w:szCs w:val="20"/>
              </w:rPr>
              <w:t>22</w:t>
            </w:r>
          </w:p>
        </w:tc>
        <w:tc>
          <w:tcPr>
            <w:tcW w:w="3119" w:type="dxa"/>
          </w:tcPr>
          <w:p w14:paraId="06B380E9" w14:textId="77777777" w:rsidR="008C3A73" w:rsidRPr="00D4256F" w:rsidRDefault="008C3A73" w:rsidP="0047408B">
            <w:pPr>
              <w:rPr>
                <w:rFonts w:ascii="Verdana" w:hAnsi="Verdana"/>
                <w:sz w:val="20"/>
                <w:szCs w:val="20"/>
              </w:rPr>
            </w:pPr>
            <w:r w:rsidRPr="00D4256F">
              <w:rPr>
                <w:rFonts w:ascii="Verdana" w:hAnsi="Verdana" w:cs="Times New Roman"/>
                <w:sz w:val="20"/>
                <w:szCs w:val="20"/>
              </w:rPr>
              <w:t>Share</w:t>
            </w:r>
            <w:r>
              <w:rPr>
                <w:rFonts w:ascii="Verdana" w:hAnsi="Verdana" w:cs="Times New Roman"/>
                <w:sz w:val="20"/>
                <w:szCs w:val="20"/>
              </w:rPr>
              <w:t xml:space="preserve"> premium account</w:t>
            </w:r>
          </w:p>
          <w:p w14:paraId="2F651AD3" w14:textId="77777777" w:rsidR="008C3A73" w:rsidRPr="00D4256F" w:rsidRDefault="008C3A73" w:rsidP="0047408B">
            <w:pPr>
              <w:rPr>
                <w:rFonts w:ascii="Verdana" w:hAnsi="Verdana"/>
                <w:sz w:val="20"/>
                <w:szCs w:val="20"/>
              </w:rPr>
            </w:pPr>
          </w:p>
        </w:tc>
        <w:tc>
          <w:tcPr>
            <w:tcW w:w="5335" w:type="dxa"/>
          </w:tcPr>
          <w:p w14:paraId="54C2E29F"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The difference between the cash received in exchange for ordinary share capital and the face value of the shares issued.</w:t>
            </w:r>
          </w:p>
          <w:p w14:paraId="537CE306" w14:textId="77777777" w:rsidR="008C3A73" w:rsidRPr="00D4256F" w:rsidRDefault="008C3A73" w:rsidP="0047408B">
            <w:pPr>
              <w:jc w:val="both"/>
              <w:rPr>
                <w:rFonts w:ascii="Verdana" w:hAnsi="Verdana"/>
                <w:sz w:val="20"/>
                <w:szCs w:val="20"/>
              </w:rPr>
            </w:pPr>
          </w:p>
        </w:tc>
      </w:tr>
      <w:tr w:rsidR="008C3A73" w:rsidRPr="00D4256F" w14:paraId="02CF2444" w14:textId="77777777" w:rsidTr="0047408B">
        <w:tc>
          <w:tcPr>
            <w:tcW w:w="562" w:type="dxa"/>
          </w:tcPr>
          <w:p w14:paraId="18BB5AC6" w14:textId="77777777" w:rsidR="008C3A73" w:rsidRPr="00D4256F" w:rsidRDefault="008C3A73" w:rsidP="0047408B">
            <w:pPr>
              <w:rPr>
                <w:rFonts w:ascii="Verdana" w:hAnsi="Verdana"/>
                <w:sz w:val="20"/>
                <w:szCs w:val="20"/>
              </w:rPr>
            </w:pPr>
            <w:r w:rsidRPr="00D4256F">
              <w:rPr>
                <w:rFonts w:ascii="Verdana" w:hAnsi="Verdana"/>
                <w:sz w:val="20"/>
                <w:szCs w:val="20"/>
              </w:rPr>
              <w:lastRenderedPageBreak/>
              <w:t>23</w:t>
            </w:r>
          </w:p>
        </w:tc>
        <w:tc>
          <w:tcPr>
            <w:tcW w:w="3119" w:type="dxa"/>
          </w:tcPr>
          <w:p w14:paraId="66961BE5" w14:textId="77777777" w:rsidR="008C3A73" w:rsidRPr="00D4256F" w:rsidRDefault="008C3A73" w:rsidP="0047408B">
            <w:pPr>
              <w:rPr>
                <w:rFonts w:ascii="Verdana" w:hAnsi="Verdana"/>
                <w:sz w:val="20"/>
                <w:szCs w:val="20"/>
              </w:rPr>
            </w:pPr>
            <w:r w:rsidRPr="00D4256F">
              <w:rPr>
                <w:rFonts w:ascii="Verdana" w:hAnsi="Verdana" w:cs="Times New Roman"/>
                <w:sz w:val="20"/>
                <w:szCs w:val="20"/>
              </w:rPr>
              <w:t>Profit and L</w:t>
            </w:r>
            <w:r>
              <w:rPr>
                <w:rFonts w:ascii="Verdana" w:hAnsi="Verdana" w:cs="Times New Roman"/>
                <w:sz w:val="20"/>
                <w:szCs w:val="20"/>
              </w:rPr>
              <w:t>oss account (retained earnings)</w:t>
            </w:r>
          </w:p>
          <w:p w14:paraId="27B90259" w14:textId="77777777" w:rsidR="008C3A73" w:rsidRPr="00D4256F" w:rsidRDefault="008C3A73" w:rsidP="0047408B">
            <w:pPr>
              <w:rPr>
                <w:rFonts w:ascii="Verdana" w:hAnsi="Verdana"/>
                <w:sz w:val="20"/>
                <w:szCs w:val="20"/>
              </w:rPr>
            </w:pPr>
          </w:p>
        </w:tc>
        <w:tc>
          <w:tcPr>
            <w:tcW w:w="5335" w:type="dxa"/>
          </w:tcPr>
          <w:p w14:paraId="7F9BE838"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 xml:space="preserve">The accumulation of all previously retained profits/losses since the birth of the firm. </w:t>
            </w:r>
          </w:p>
          <w:p w14:paraId="1B28AF05" w14:textId="77777777" w:rsidR="008C3A73" w:rsidRPr="00D4256F" w:rsidRDefault="008C3A73" w:rsidP="0047408B">
            <w:pPr>
              <w:jc w:val="both"/>
              <w:rPr>
                <w:rFonts w:ascii="Verdana" w:hAnsi="Verdana"/>
                <w:sz w:val="20"/>
                <w:szCs w:val="20"/>
              </w:rPr>
            </w:pPr>
          </w:p>
        </w:tc>
      </w:tr>
      <w:tr w:rsidR="008C3A73" w:rsidRPr="00D4256F" w14:paraId="7514C157" w14:textId="77777777" w:rsidTr="0047408B">
        <w:tc>
          <w:tcPr>
            <w:tcW w:w="562" w:type="dxa"/>
          </w:tcPr>
          <w:p w14:paraId="5FAF0930" w14:textId="77777777" w:rsidR="008C3A73" w:rsidRPr="00D4256F" w:rsidRDefault="008C3A73" w:rsidP="0047408B">
            <w:pPr>
              <w:rPr>
                <w:rFonts w:ascii="Verdana" w:hAnsi="Verdana"/>
                <w:sz w:val="20"/>
                <w:szCs w:val="20"/>
              </w:rPr>
            </w:pPr>
            <w:r w:rsidRPr="00D4256F">
              <w:rPr>
                <w:rFonts w:ascii="Verdana" w:hAnsi="Verdana"/>
                <w:sz w:val="20"/>
                <w:szCs w:val="20"/>
              </w:rPr>
              <w:t>24</w:t>
            </w:r>
          </w:p>
        </w:tc>
        <w:tc>
          <w:tcPr>
            <w:tcW w:w="3119" w:type="dxa"/>
          </w:tcPr>
          <w:p w14:paraId="59005107" w14:textId="77777777" w:rsidR="008C3A73" w:rsidRPr="00D4256F" w:rsidRDefault="008C3A73" w:rsidP="0047408B">
            <w:pPr>
              <w:rPr>
                <w:rFonts w:ascii="Verdana" w:hAnsi="Verdana"/>
                <w:sz w:val="20"/>
                <w:szCs w:val="20"/>
              </w:rPr>
            </w:pPr>
            <w:r>
              <w:rPr>
                <w:rFonts w:ascii="Verdana" w:hAnsi="Verdana" w:cs="Times New Roman"/>
                <w:sz w:val="20"/>
                <w:szCs w:val="20"/>
              </w:rPr>
              <w:t>Other reserves</w:t>
            </w:r>
          </w:p>
          <w:p w14:paraId="7C315B2C" w14:textId="77777777" w:rsidR="008C3A73" w:rsidRPr="00D4256F" w:rsidRDefault="008C3A73" w:rsidP="0047408B">
            <w:pPr>
              <w:rPr>
                <w:rFonts w:ascii="Verdana" w:hAnsi="Verdana"/>
                <w:sz w:val="20"/>
                <w:szCs w:val="20"/>
              </w:rPr>
            </w:pPr>
          </w:p>
        </w:tc>
        <w:tc>
          <w:tcPr>
            <w:tcW w:w="5335" w:type="dxa"/>
          </w:tcPr>
          <w:p w14:paraId="0C839AD4"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Any other reserves not already covered by the previous headings - an example would be revaluation reserves.</w:t>
            </w:r>
          </w:p>
          <w:p w14:paraId="2FD76399" w14:textId="77777777" w:rsidR="008C3A73" w:rsidRPr="00D4256F" w:rsidRDefault="008C3A73" w:rsidP="0047408B">
            <w:pPr>
              <w:jc w:val="both"/>
              <w:rPr>
                <w:rFonts w:ascii="Verdana" w:hAnsi="Verdana"/>
                <w:sz w:val="20"/>
                <w:szCs w:val="20"/>
              </w:rPr>
            </w:pPr>
          </w:p>
        </w:tc>
      </w:tr>
      <w:tr w:rsidR="008C3A73" w:rsidRPr="00D4256F" w14:paraId="3A777E30" w14:textId="77777777" w:rsidTr="0047408B">
        <w:tc>
          <w:tcPr>
            <w:tcW w:w="562" w:type="dxa"/>
          </w:tcPr>
          <w:p w14:paraId="384A21DD" w14:textId="77777777" w:rsidR="008C3A73" w:rsidRPr="00D4256F" w:rsidRDefault="008C3A73" w:rsidP="0047408B">
            <w:pPr>
              <w:rPr>
                <w:rFonts w:ascii="Verdana" w:hAnsi="Verdana"/>
                <w:sz w:val="20"/>
                <w:szCs w:val="20"/>
              </w:rPr>
            </w:pPr>
            <w:r w:rsidRPr="00D4256F">
              <w:rPr>
                <w:rFonts w:ascii="Verdana" w:hAnsi="Verdana"/>
                <w:sz w:val="20"/>
                <w:szCs w:val="20"/>
              </w:rPr>
              <w:t>25</w:t>
            </w:r>
          </w:p>
        </w:tc>
        <w:tc>
          <w:tcPr>
            <w:tcW w:w="3119" w:type="dxa"/>
          </w:tcPr>
          <w:p w14:paraId="0F01ED7C" w14:textId="77777777" w:rsidR="008C3A73" w:rsidRPr="00D4256F" w:rsidRDefault="008C3A73" w:rsidP="0047408B">
            <w:pPr>
              <w:rPr>
                <w:rFonts w:ascii="Verdana" w:hAnsi="Verdana"/>
                <w:sz w:val="20"/>
                <w:szCs w:val="20"/>
              </w:rPr>
            </w:pPr>
            <w:r>
              <w:rPr>
                <w:rFonts w:ascii="Verdana" w:hAnsi="Verdana" w:cs="Times New Roman"/>
                <w:sz w:val="20"/>
                <w:szCs w:val="20"/>
              </w:rPr>
              <w:t>Total Capital and Reserves</w:t>
            </w:r>
          </w:p>
          <w:p w14:paraId="58006B7D" w14:textId="77777777" w:rsidR="008C3A73" w:rsidRPr="00D4256F" w:rsidRDefault="008C3A73" w:rsidP="0047408B">
            <w:pPr>
              <w:rPr>
                <w:rFonts w:ascii="Verdana" w:hAnsi="Verdana"/>
                <w:sz w:val="20"/>
                <w:szCs w:val="20"/>
              </w:rPr>
            </w:pPr>
          </w:p>
        </w:tc>
        <w:tc>
          <w:tcPr>
            <w:tcW w:w="5335" w:type="dxa"/>
          </w:tcPr>
          <w:p w14:paraId="23287227"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 xml:space="preserve">This is the total capital and reserves at the firm. This figure is the total of item 20 (ordinary share capital), 21 (preference share capital), item 22 (share premium account), item 23 (profit and loss account (retained earnings)), and item 24 (other reserves). Please note that this figure must be the same figure as item 18 (net assets), otherwise the balance sheet will not balance. </w:t>
            </w:r>
          </w:p>
          <w:p w14:paraId="61B0108B" w14:textId="77777777" w:rsidR="008C3A73" w:rsidRPr="00D4256F" w:rsidRDefault="008C3A73" w:rsidP="0047408B">
            <w:pPr>
              <w:jc w:val="both"/>
              <w:rPr>
                <w:rFonts w:ascii="Verdana" w:hAnsi="Verdana"/>
                <w:sz w:val="20"/>
                <w:szCs w:val="20"/>
              </w:rPr>
            </w:pPr>
          </w:p>
        </w:tc>
      </w:tr>
      <w:tr w:rsidR="008C3A73" w:rsidRPr="00D4256F" w14:paraId="2CAB9E35" w14:textId="77777777" w:rsidTr="0047408B">
        <w:tc>
          <w:tcPr>
            <w:tcW w:w="562" w:type="dxa"/>
          </w:tcPr>
          <w:p w14:paraId="1530BB2D" w14:textId="77777777" w:rsidR="008C3A73" w:rsidRPr="00D4256F" w:rsidRDefault="008C3A73" w:rsidP="0047408B">
            <w:pPr>
              <w:rPr>
                <w:rFonts w:ascii="Verdana" w:hAnsi="Verdana"/>
                <w:sz w:val="20"/>
                <w:szCs w:val="20"/>
              </w:rPr>
            </w:pPr>
            <w:r w:rsidRPr="00D4256F">
              <w:rPr>
                <w:rFonts w:ascii="Verdana" w:hAnsi="Verdana"/>
                <w:sz w:val="20"/>
                <w:szCs w:val="20"/>
              </w:rPr>
              <w:t>26</w:t>
            </w:r>
          </w:p>
        </w:tc>
        <w:tc>
          <w:tcPr>
            <w:tcW w:w="3119" w:type="dxa"/>
          </w:tcPr>
          <w:p w14:paraId="0989689F" w14:textId="77777777" w:rsidR="008C3A73" w:rsidRPr="00D4256F" w:rsidRDefault="008C3A73" w:rsidP="0047408B">
            <w:pPr>
              <w:rPr>
                <w:rFonts w:ascii="Verdana" w:hAnsi="Verdana"/>
                <w:sz w:val="20"/>
                <w:szCs w:val="20"/>
              </w:rPr>
            </w:pPr>
            <w:r w:rsidRPr="00D4256F">
              <w:rPr>
                <w:rFonts w:ascii="Verdana" w:hAnsi="Verdana" w:cs="Times New Roman"/>
                <w:sz w:val="20"/>
                <w:szCs w:val="20"/>
              </w:rPr>
              <w:t>Sole trader / Partners' cap</w:t>
            </w:r>
            <w:r>
              <w:rPr>
                <w:rFonts w:ascii="Verdana" w:hAnsi="Verdana" w:cs="Times New Roman"/>
                <w:sz w:val="20"/>
                <w:szCs w:val="20"/>
              </w:rPr>
              <w:t>ital account / Members' capital</w:t>
            </w:r>
          </w:p>
          <w:p w14:paraId="777F42DF" w14:textId="77777777" w:rsidR="008C3A73" w:rsidRPr="00D4256F" w:rsidRDefault="008C3A73" w:rsidP="0047408B">
            <w:pPr>
              <w:rPr>
                <w:rFonts w:ascii="Verdana" w:hAnsi="Verdana"/>
                <w:sz w:val="20"/>
                <w:szCs w:val="20"/>
              </w:rPr>
            </w:pPr>
          </w:p>
        </w:tc>
        <w:tc>
          <w:tcPr>
            <w:tcW w:w="5335" w:type="dxa"/>
          </w:tcPr>
          <w:p w14:paraId="68355E2B"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The current balance of the firm's capital account.</w:t>
            </w:r>
          </w:p>
          <w:p w14:paraId="626A8CE2" w14:textId="77777777" w:rsidR="008C3A73" w:rsidRPr="00D4256F" w:rsidRDefault="008C3A73" w:rsidP="0047408B">
            <w:pPr>
              <w:jc w:val="both"/>
              <w:rPr>
                <w:rFonts w:ascii="Verdana" w:hAnsi="Verdana"/>
                <w:sz w:val="20"/>
                <w:szCs w:val="20"/>
              </w:rPr>
            </w:pPr>
          </w:p>
        </w:tc>
      </w:tr>
      <w:tr w:rsidR="008C3A73" w:rsidRPr="00D4256F" w14:paraId="37181FF1" w14:textId="77777777" w:rsidTr="0047408B">
        <w:tc>
          <w:tcPr>
            <w:tcW w:w="562" w:type="dxa"/>
          </w:tcPr>
          <w:p w14:paraId="4EE12481" w14:textId="77777777" w:rsidR="008C3A73" w:rsidRPr="00D4256F" w:rsidRDefault="008C3A73" w:rsidP="0047408B">
            <w:pPr>
              <w:rPr>
                <w:rFonts w:ascii="Verdana" w:hAnsi="Verdana"/>
                <w:sz w:val="20"/>
                <w:szCs w:val="20"/>
              </w:rPr>
            </w:pPr>
            <w:r w:rsidRPr="00D4256F">
              <w:rPr>
                <w:rFonts w:ascii="Verdana" w:hAnsi="Verdana"/>
                <w:sz w:val="20"/>
                <w:szCs w:val="20"/>
              </w:rPr>
              <w:t>27</w:t>
            </w:r>
          </w:p>
        </w:tc>
        <w:tc>
          <w:tcPr>
            <w:tcW w:w="3119" w:type="dxa"/>
          </w:tcPr>
          <w:p w14:paraId="2E424D1E" w14:textId="77777777" w:rsidR="008C3A73" w:rsidRPr="00D4256F" w:rsidRDefault="008C3A73" w:rsidP="0047408B">
            <w:pPr>
              <w:rPr>
                <w:rFonts w:ascii="Verdana" w:hAnsi="Verdana"/>
                <w:sz w:val="20"/>
                <w:szCs w:val="20"/>
              </w:rPr>
            </w:pPr>
            <w:r>
              <w:rPr>
                <w:rFonts w:ascii="Verdana" w:hAnsi="Verdana" w:cs="Times New Roman"/>
                <w:sz w:val="20"/>
                <w:szCs w:val="20"/>
              </w:rPr>
              <w:t>Other reserves</w:t>
            </w:r>
          </w:p>
          <w:p w14:paraId="40955316" w14:textId="77777777" w:rsidR="008C3A73" w:rsidRPr="00D4256F" w:rsidRDefault="008C3A73" w:rsidP="0047408B">
            <w:pPr>
              <w:rPr>
                <w:rFonts w:ascii="Verdana" w:hAnsi="Verdana"/>
                <w:sz w:val="20"/>
                <w:szCs w:val="20"/>
              </w:rPr>
            </w:pPr>
          </w:p>
        </w:tc>
        <w:tc>
          <w:tcPr>
            <w:tcW w:w="5335" w:type="dxa"/>
          </w:tcPr>
          <w:p w14:paraId="3BA14F01"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Any other reserves not already covered by the previous heading.</w:t>
            </w:r>
          </w:p>
          <w:p w14:paraId="3660B54D" w14:textId="77777777" w:rsidR="008C3A73" w:rsidRPr="00D4256F" w:rsidRDefault="008C3A73" w:rsidP="0047408B">
            <w:pPr>
              <w:jc w:val="both"/>
              <w:rPr>
                <w:rFonts w:ascii="Verdana" w:hAnsi="Verdana"/>
                <w:sz w:val="20"/>
                <w:szCs w:val="20"/>
              </w:rPr>
            </w:pPr>
          </w:p>
        </w:tc>
      </w:tr>
      <w:tr w:rsidR="008C3A73" w:rsidRPr="00D4256F" w14:paraId="39294069" w14:textId="77777777" w:rsidTr="0047408B">
        <w:tc>
          <w:tcPr>
            <w:tcW w:w="562" w:type="dxa"/>
          </w:tcPr>
          <w:p w14:paraId="338E39A4" w14:textId="77777777" w:rsidR="008C3A73" w:rsidRPr="00D4256F" w:rsidRDefault="008C3A73" w:rsidP="0047408B">
            <w:pPr>
              <w:rPr>
                <w:rFonts w:ascii="Verdana" w:hAnsi="Verdana"/>
                <w:sz w:val="20"/>
                <w:szCs w:val="20"/>
              </w:rPr>
            </w:pPr>
            <w:r w:rsidRPr="00D4256F">
              <w:rPr>
                <w:rFonts w:ascii="Verdana" w:hAnsi="Verdana"/>
                <w:sz w:val="20"/>
                <w:szCs w:val="20"/>
              </w:rPr>
              <w:t>28</w:t>
            </w:r>
          </w:p>
        </w:tc>
        <w:tc>
          <w:tcPr>
            <w:tcW w:w="3119" w:type="dxa"/>
          </w:tcPr>
          <w:p w14:paraId="7246214A" w14:textId="77777777" w:rsidR="008C3A73" w:rsidRPr="00D4256F" w:rsidRDefault="008C3A73" w:rsidP="0047408B">
            <w:pPr>
              <w:rPr>
                <w:rFonts w:ascii="Verdana" w:hAnsi="Verdana"/>
                <w:sz w:val="20"/>
                <w:szCs w:val="20"/>
              </w:rPr>
            </w:pPr>
            <w:r>
              <w:rPr>
                <w:rFonts w:ascii="Verdana" w:hAnsi="Verdana" w:cs="Times New Roman"/>
                <w:sz w:val="20"/>
                <w:szCs w:val="20"/>
              </w:rPr>
              <w:t>Total Capital and Reserves</w:t>
            </w:r>
          </w:p>
          <w:p w14:paraId="0778167D" w14:textId="77777777" w:rsidR="008C3A73" w:rsidRPr="00D4256F" w:rsidRDefault="008C3A73" w:rsidP="0047408B">
            <w:pPr>
              <w:rPr>
                <w:rFonts w:ascii="Verdana" w:hAnsi="Verdana"/>
                <w:sz w:val="20"/>
                <w:szCs w:val="20"/>
              </w:rPr>
            </w:pPr>
          </w:p>
        </w:tc>
        <w:tc>
          <w:tcPr>
            <w:tcW w:w="5335" w:type="dxa"/>
          </w:tcPr>
          <w:p w14:paraId="25035D9A"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This is the total capital and reserves at the firm. This figure is the total of item 26 (Sole trader/Partners' capital account/Members' capital) and item 27 (other reserves). Please note that this figure must be the same figure as item 18 (net assets), otherwise the balance sheet will not balance.</w:t>
            </w:r>
          </w:p>
          <w:p w14:paraId="0D2AAC86" w14:textId="77777777" w:rsidR="008C3A73" w:rsidRPr="00D4256F" w:rsidRDefault="008C3A73" w:rsidP="0047408B">
            <w:pPr>
              <w:jc w:val="both"/>
              <w:rPr>
                <w:rFonts w:ascii="Verdana" w:hAnsi="Verdana"/>
                <w:sz w:val="20"/>
                <w:szCs w:val="20"/>
              </w:rPr>
            </w:pPr>
          </w:p>
        </w:tc>
      </w:tr>
      <w:tr w:rsidR="008C3A73" w:rsidRPr="00D4256F" w14:paraId="5C1AC69A" w14:textId="77777777" w:rsidTr="0047408B">
        <w:tc>
          <w:tcPr>
            <w:tcW w:w="562" w:type="dxa"/>
          </w:tcPr>
          <w:p w14:paraId="7E98CAAA" w14:textId="77777777" w:rsidR="008C3A73" w:rsidRPr="00D4256F" w:rsidRDefault="008C3A73" w:rsidP="0047408B">
            <w:pPr>
              <w:rPr>
                <w:rFonts w:ascii="Verdana" w:hAnsi="Verdana"/>
                <w:sz w:val="20"/>
                <w:szCs w:val="20"/>
              </w:rPr>
            </w:pPr>
            <w:r w:rsidRPr="00D4256F">
              <w:rPr>
                <w:rFonts w:ascii="Verdana" w:hAnsi="Verdana"/>
                <w:sz w:val="20"/>
                <w:szCs w:val="20"/>
              </w:rPr>
              <w:t>29</w:t>
            </w:r>
          </w:p>
        </w:tc>
        <w:tc>
          <w:tcPr>
            <w:tcW w:w="3119" w:type="dxa"/>
          </w:tcPr>
          <w:p w14:paraId="46A3E9BF" w14:textId="77777777" w:rsidR="008C3A73" w:rsidRPr="00D4256F" w:rsidRDefault="008C3A73" w:rsidP="0047408B">
            <w:pPr>
              <w:rPr>
                <w:rFonts w:ascii="Verdana" w:hAnsi="Verdana"/>
                <w:sz w:val="20"/>
                <w:szCs w:val="20"/>
              </w:rPr>
            </w:pPr>
            <w:r w:rsidRPr="00D4256F">
              <w:rPr>
                <w:rFonts w:ascii="Verdana" w:hAnsi="Verdana"/>
                <w:sz w:val="20"/>
                <w:szCs w:val="20"/>
              </w:rPr>
              <w:t>Total amount falling due within one year from directors, fellow group undertakings or undertakings in which the firm has a participating interest where included in</w:t>
            </w:r>
            <w:r>
              <w:rPr>
                <w:rFonts w:ascii="Verdana" w:hAnsi="Verdana"/>
                <w:sz w:val="20"/>
                <w:szCs w:val="20"/>
              </w:rPr>
              <w:t xml:space="preserve"> Debtors</w:t>
            </w:r>
          </w:p>
          <w:p w14:paraId="194B2652" w14:textId="77777777" w:rsidR="008C3A73" w:rsidRPr="00D4256F" w:rsidRDefault="008C3A73" w:rsidP="0047408B">
            <w:pPr>
              <w:rPr>
                <w:rFonts w:ascii="Verdana" w:hAnsi="Verdana"/>
                <w:sz w:val="20"/>
                <w:szCs w:val="20"/>
              </w:rPr>
            </w:pPr>
          </w:p>
        </w:tc>
        <w:tc>
          <w:tcPr>
            <w:tcW w:w="5335" w:type="dxa"/>
          </w:tcPr>
          <w:p w14:paraId="7309DAC6" w14:textId="77777777" w:rsidR="008C3A73" w:rsidRPr="00D4256F" w:rsidRDefault="008C3A73" w:rsidP="0047408B">
            <w:pPr>
              <w:jc w:val="both"/>
              <w:rPr>
                <w:rFonts w:ascii="Verdana" w:hAnsi="Verdana"/>
                <w:sz w:val="20"/>
                <w:szCs w:val="20"/>
              </w:rPr>
            </w:pPr>
            <w:r w:rsidRPr="00D4256F">
              <w:rPr>
                <w:rFonts w:ascii="Verdana" w:hAnsi="Verdana"/>
                <w:sz w:val="20"/>
                <w:szCs w:val="20"/>
              </w:rPr>
              <w:t>Insert monetary value.</w:t>
            </w:r>
          </w:p>
        </w:tc>
      </w:tr>
      <w:tr w:rsidR="008C3A73" w:rsidRPr="00D4256F" w14:paraId="33AB593B" w14:textId="77777777" w:rsidTr="0047408B">
        <w:tc>
          <w:tcPr>
            <w:tcW w:w="562" w:type="dxa"/>
          </w:tcPr>
          <w:p w14:paraId="0A41F8B6" w14:textId="77777777" w:rsidR="008C3A73" w:rsidRPr="00D4256F" w:rsidRDefault="008C3A73" w:rsidP="0047408B">
            <w:pPr>
              <w:rPr>
                <w:rFonts w:ascii="Verdana" w:hAnsi="Verdana"/>
                <w:sz w:val="20"/>
                <w:szCs w:val="20"/>
              </w:rPr>
            </w:pPr>
            <w:r w:rsidRPr="00D4256F">
              <w:rPr>
                <w:rFonts w:ascii="Verdana" w:hAnsi="Verdana"/>
                <w:sz w:val="20"/>
                <w:szCs w:val="20"/>
              </w:rPr>
              <w:t>30</w:t>
            </w:r>
          </w:p>
        </w:tc>
        <w:tc>
          <w:tcPr>
            <w:tcW w:w="3119" w:type="dxa"/>
          </w:tcPr>
          <w:p w14:paraId="1FEF0DC6" w14:textId="77777777" w:rsidR="008C3A73" w:rsidRPr="00D4256F" w:rsidRDefault="008C3A73" w:rsidP="0047408B">
            <w:pPr>
              <w:rPr>
                <w:rFonts w:ascii="Verdana" w:hAnsi="Verdana"/>
                <w:sz w:val="20"/>
                <w:szCs w:val="20"/>
              </w:rPr>
            </w:pPr>
            <w:r w:rsidRPr="00D4256F">
              <w:rPr>
                <w:rFonts w:ascii="Verdana" w:hAnsi="Verdana" w:cs="Times New Roman"/>
                <w:sz w:val="20"/>
                <w:szCs w:val="20"/>
              </w:rPr>
              <w:t>Value of shares in group undertakings where such invest</w:t>
            </w:r>
            <w:r>
              <w:rPr>
                <w:rFonts w:ascii="Verdana" w:hAnsi="Verdana" w:cs="Times New Roman"/>
                <w:sz w:val="20"/>
                <w:szCs w:val="20"/>
              </w:rPr>
              <w:t>ments are held as current assets</w:t>
            </w:r>
          </w:p>
          <w:p w14:paraId="30F02C7D" w14:textId="77777777" w:rsidR="008C3A73" w:rsidRPr="00D4256F" w:rsidRDefault="008C3A73" w:rsidP="0047408B">
            <w:pPr>
              <w:rPr>
                <w:rFonts w:ascii="Verdana" w:hAnsi="Verdana"/>
                <w:sz w:val="20"/>
                <w:szCs w:val="20"/>
              </w:rPr>
            </w:pPr>
          </w:p>
        </w:tc>
        <w:tc>
          <w:tcPr>
            <w:tcW w:w="5335" w:type="dxa"/>
          </w:tcPr>
          <w:p w14:paraId="08E77CCC" w14:textId="77777777" w:rsidR="008C3A73" w:rsidRPr="00D4256F" w:rsidRDefault="008C3A73" w:rsidP="0047408B">
            <w:pPr>
              <w:jc w:val="both"/>
              <w:rPr>
                <w:rFonts w:ascii="Verdana" w:hAnsi="Verdana"/>
                <w:sz w:val="20"/>
                <w:szCs w:val="20"/>
              </w:rPr>
            </w:pPr>
            <w:r w:rsidRPr="00D4256F">
              <w:rPr>
                <w:rFonts w:ascii="Verdana" w:hAnsi="Verdana"/>
                <w:sz w:val="20"/>
                <w:szCs w:val="20"/>
              </w:rPr>
              <w:t>Insert monetary value</w:t>
            </w:r>
            <w:r>
              <w:rPr>
                <w:rFonts w:ascii="Verdana" w:hAnsi="Verdana"/>
                <w:sz w:val="20"/>
                <w:szCs w:val="20"/>
              </w:rPr>
              <w:t>.</w:t>
            </w:r>
          </w:p>
        </w:tc>
      </w:tr>
      <w:tr w:rsidR="008C3A73" w:rsidRPr="00D4256F" w14:paraId="5F0A6FA6" w14:textId="77777777" w:rsidTr="0047408B">
        <w:tc>
          <w:tcPr>
            <w:tcW w:w="562" w:type="dxa"/>
          </w:tcPr>
          <w:p w14:paraId="4F8AEBF9" w14:textId="77777777" w:rsidR="008C3A73" w:rsidRPr="00D4256F" w:rsidRDefault="008C3A73" w:rsidP="0047408B">
            <w:pPr>
              <w:rPr>
                <w:rFonts w:ascii="Verdana" w:hAnsi="Verdana"/>
                <w:sz w:val="20"/>
                <w:szCs w:val="20"/>
              </w:rPr>
            </w:pPr>
            <w:r w:rsidRPr="00D4256F">
              <w:rPr>
                <w:rFonts w:ascii="Verdana" w:hAnsi="Verdana"/>
                <w:sz w:val="20"/>
                <w:szCs w:val="20"/>
              </w:rPr>
              <w:t>31</w:t>
            </w:r>
          </w:p>
        </w:tc>
        <w:tc>
          <w:tcPr>
            <w:tcW w:w="3119" w:type="dxa"/>
          </w:tcPr>
          <w:p w14:paraId="1F8B8A7F" w14:textId="77777777" w:rsidR="008C3A73" w:rsidRPr="00D4256F" w:rsidRDefault="008C3A73" w:rsidP="0047408B">
            <w:pPr>
              <w:rPr>
                <w:rFonts w:ascii="Verdana" w:hAnsi="Verdana"/>
                <w:sz w:val="20"/>
                <w:szCs w:val="20"/>
              </w:rPr>
            </w:pPr>
            <w:r w:rsidRPr="00D4256F">
              <w:rPr>
                <w:rFonts w:ascii="Verdana" w:hAnsi="Verdana" w:cs="Times New Roman"/>
                <w:sz w:val="20"/>
                <w:szCs w:val="20"/>
              </w:rPr>
              <w:t>Revenue from all regulated p</w:t>
            </w:r>
            <w:r>
              <w:rPr>
                <w:rFonts w:ascii="Verdana" w:hAnsi="Verdana" w:cs="Times New Roman"/>
                <w:sz w:val="20"/>
                <w:szCs w:val="20"/>
              </w:rPr>
              <w:t>re-paid funeral plan activities</w:t>
            </w:r>
          </w:p>
          <w:p w14:paraId="474CF836" w14:textId="77777777" w:rsidR="008C3A73" w:rsidRPr="00D4256F" w:rsidRDefault="008C3A73" w:rsidP="0047408B">
            <w:pPr>
              <w:rPr>
                <w:rFonts w:ascii="Verdana" w:hAnsi="Verdana"/>
                <w:sz w:val="20"/>
                <w:szCs w:val="20"/>
              </w:rPr>
            </w:pPr>
          </w:p>
        </w:tc>
        <w:tc>
          <w:tcPr>
            <w:tcW w:w="5335" w:type="dxa"/>
          </w:tcPr>
          <w:p w14:paraId="6EDB13CB"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This is the sum of commission, fees and other income from all regulated pre-paid funeral plan activities.</w:t>
            </w:r>
          </w:p>
          <w:p w14:paraId="65934D54" w14:textId="77777777" w:rsidR="008C3A73" w:rsidRPr="00D4256F" w:rsidRDefault="008C3A73" w:rsidP="0047408B">
            <w:pPr>
              <w:jc w:val="both"/>
              <w:rPr>
                <w:rFonts w:ascii="Verdana" w:hAnsi="Verdana"/>
                <w:sz w:val="20"/>
                <w:szCs w:val="20"/>
              </w:rPr>
            </w:pPr>
          </w:p>
        </w:tc>
      </w:tr>
      <w:tr w:rsidR="008C3A73" w:rsidRPr="00D4256F" w14:paraId="75DE99FC" w14:textId="77777777" w:rsidTr="0047408B">
        <w:tc>
          <w:tcPr>
            <w:tcW w:w="562" w:type="dxa"/>
          </w:tcPr>
          <w:p w14:paraId="2E6A0EDE" w14:textId="77777777" w:rsidR="008C3A73" w:rsidRPr="00D4256F" w:rsidRDefault="008C3A73" w:rsidP="0047408B">
            <w:pPr>
              <w:rPr>
                <w:rFonts w:ascii="Verdana" w:hAnsi="Verdana"/>
                <w:sz w:val="20"/>
                <w:szCs w:val="20"/>
              </w:rPr>
            </w:pPr>
            <w:r w:rsidRPr="00D4256F">
              <w:rPr>
                <w:rFonts w:ascii="Verdana" w:hAnsi="Verdana"/>
                <w:sz w:val="20"/>
                <w:szCs w:val="20"/>
              </w:rPr>
              <w:t>32</w:t>
            </w:r>
          </w:p>
        </w:tc>
        <w:tc>
          <w:tcPr>
            <w:tcW w:w="3119" w:type="dxa"/>
          </w:tcPr>
          <w:p w14:paraId="35C93324" w14:textId="77777777" w:rsidR="008C3A73" w:rsidRPr="00D4256F" w:rsidRDefault="008C3A73" w:rsidP="0047408B">
            <w:pPr>
              <w:rPr>
                <w:rFonts w:ascii="Verdana" w:hAnsi="Verdana"/>
                <w:sz w:val="20"/>
                <w:szCs w:val="20"/>
              </w:rPr>
            </w:pPr>
            <w:r w:rsidRPr="00D4256F">
              <w:rPr>
                <w:rFonts w:ascii="Verdana" w:hAnsi="Verdana" w:cs="Times New Roman"/>
                <w:sz w:val="20"/>
                <w:szCs w:val="20"/>
              </w:rPr>
              <w:t>Revenue fr</w:t>
            </w:r>
            <w:r>
              <w:rPr>
                <w:rFonts w:ascii="Verdana" w:hAnsi="Verdana" w:cs="Times New Roman"/>
                <w:sz w:val="20"/>
                <w:szCs w:val="20"/>
              </w:rPr>
              <w:t>om all FCA regulated activities</w:t>
            </w:r>
          </w:p>
        </w:tc>
        <w:tc>
          <w:tcPr>
            <w:tcW w:w="5335" w:type="dxa"/>
          </w:tcPr>
          <w:p w14:paraId="02BBB36A"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 xml:space="preserve">This is the sum of commission, fees and other income from all FCA regulated activities, including all regulated pre-paid funeral plan activities. </w:t>
            </w:r>
          </w:p>
        </w:tc>
      </w:tr>
      <w:tr w:rsidR="008C3A73" w:rsidRPr="00D4256F" w14:paraId="4D547BDE" w14:textId="77777777" w:rsidTr="0047408B">
        <w:tc>
          <w:tcPr>
            <w:tcW w:w="562" w:type="dxa"/>
          </w:tcPr>
          <w:p w14:paraId="77C64664" w14:textId="77777777" w:rsidR="008C3A73" w:rsidRPr="00D4256F" w:rsidRDefault="008C3A73" w:rsidP="0047408B">
            <w:pPr>
              <w:rPr>
                <w:rFonts w:ascii="Verdana" w:hAnsi="Verdana"/>
                <w:sz w:val="20"/>
                <w:szCs w:val="20"/>
              </w:rPr>
            </w:pPr>
            <w:r w:rsidRPr="00D4256F">
              <w:rPr>
                <w:rFonts w:ascii="Verdana" w:hAnsi="Verdana"/>
                <w:sz w:val="20"/>
                <w:szCs w:val="20"/>
              </w:rPr>
              <w:t>33</w:t>
            </w:r>
          </w:p>
        </w:tc>
        <w:tc>
          <w:tcPr>
            <w:tcW w:w="3119" w:type="dxa"/>
          </w:tcPr>
          <w:p w14:paraId="0C876630" w14:textId="77777777" w:rsidR="008C3A73" w:rsidRPr="00D4256F" w:rsidRDefault="008C3A73" w:rsidP="0047408B">
            <w:pPr>
              <w:rPr>
                <w:rFonts w:ascii="Verdana" w:hAnsi="Verdana"/>
                <w:sz w:val="20"/>
                <w:szCs w:val="20"/>
              </w:rPr>
            </w:pPr>
            <w:r w:rsidRPr="00D4256F">
              <w:rPr>
                <w:rFonts w:ascii="Verdana" w:hAnsi="Verdana" w:cs="Times New Roman"/>
                <w:sz w:val="20"/>
                <w:szCs w:val="20"/>
              </w:rPr>
              <w:t>Revenue from a</w:t>
            </w:r>
            <w:r>
              <w:rPr>
                <w:rFonts w:ascii="Verdana" w:hAnsi="Verdana" w:cs="Times New Roman"/>
                <w:sz w:val="20"/>
                <w:szCs w:val="20"/>
              </w:rPr>
              <w:t>ll non-FCA regulated activities</w:t>
            </w:r>
          </w:p>
        </w:tc>
        <w:tc>
          <w:tcPr>
            <w:tcW w:w="5335" w:type="dxa"/>
          </w:tcPr>
          <w:p w14:paraId="4167FCA7"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 xml:space="preserve">This is the sum of commission, fees and other income from all non-FCA regulated activities. </w:t>
            </w:r>
          </w:p>
        </w:tc>
      </w:tr>
      <w:tr w:rsidR="008C3A73" w:rsidRPr="00D4256F" w14:paraId="5863209A" w14:textId="77777777" w:rsidTr="0047408B">
        <w:tc>
          <w:tcPr>
            <w:tcW w:w="562" w:type="dxa"/>
          </w:tcPr>
          <w:p w14:paraId="3D20CE63" w14:textId="77777777" w:rsidR="008C3A73" w:rsidRPr="00D4256F" w:rsidRDefault="008C3A73" w:rsidP="0047408B">
            <w:pPr>
              <w:rPr>
                <w:rFonts w:ascii="Verdana" w:hAnsi="Verdana"/>
                <w:sz w:val="20"/>
                <w:szCs w:val="20"/>
              </w:rPr>
            </w:pPr>
            <w:r w:rsidRPr="00D4256F">
              <w:rPr>
                <w:rFonts w:ascii="Verdana" w:hAnsi="Verdana"/>
                <w:sz w:val="20"/>
                <w:szCs w:val="20"/>
              </w:rPr>
              <w:t>34</w:t>
            </w:r>
          </w:p>
        </w:tc>
        <w:tc>
          <w:tcPr>
            <w:tcW w:w="3119" w:type="dxa"/>
          </w:tcPr>
          <w:p w14:paraId="2E9A8488" w14:textId="77777777" w:rsidR="008C3A73" w:rsidRPr="00D4256F" w:rsidRDefault="008C3A73" w:rsidP="0047408B">
            <w:pPr>
              <w:rPr>
                <w:rFonts w:ascii="Verdana" w:hAnsi="Verdana"/>
                <w:sz w:val="20"/>
                <w:szCs w:val="20"/>
              </w:rPr>
            </w:pPr>
            <w:r>
              <w:rPr>
                <w:rFonts w:ascii="Verdana" w:hAnsi="Verdana" w:cs="Times New Roman"/>
                <w:sz w:val="20"/>
                <w:szCs w:val="20"/>
              </w:rPr>
              <w:t>Total Revenue</w:t>
            </w:r>
          </w:p>
          <w:p w14:paraId="78DB23B4" w14:textId="77777777" w:rsidR="008C3A73" w:rsidRPr="00D4256F" w:rsidRDefault="008C3A73" w:rsidP="0047408B">
            <w:pPr>
              <w:rPr>
                <w:rFonts w:ascii="Verdana" w:hAnsi="Verdana"/>
                <w:sz w:val="20"/>
                <w:szCs w:val="20"/>
              </w:rPr>
            </w:pPr>
          </w:p>
        </w:tc>
        <w:tc>
          <w:tcPr>
            <w:tcW w:w="5335" w:type="dxa"/>
          </w:tcPr>
          <w:p w14:paraId="09F5A97A"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This is the sum of item 32 (revenue from all FCA regulated activities) and item 33 (revenue from all non-FCA regulated activities).</w:t>
            </w:r>
          </w:p>
          <w:p w14:paraId="3073752E" w14:textId="77777777" w:rsidR="008C3A73" w:rsidRPr="00D4256F" w:rsidRDefault="008C3A73" w:rsidP="0047408B">
            <w:pPr>
              <w:jc w:val="both"/>
              <w:rPr>
                <w:rFonts w:ascii="Verdana" w:hAnsi="Verdana"/>
                <w:sz w:val="20"/>
                <w:szCs w:val="20"/>
              </w:rPr>
            </w:pPr>
          </w:p>
        </w:tc>
      </w:tr>
      <w:tr w:rsidR="008C3A73" w:rsidRPr="00D4256F" w14:paraId="0D81637E" w14:textId="77777777" w:rsidTr="0047408B">
        <w:tc>
          <w:tcPr>
            <w:tcW w:w="562" w:type="dxa"/>
          </w:tcPr>
          <w:p w14:paraId="6DE6AB4E" w14:textId="77777777" w:rsidR="008C3A73" w:rsidRPr="00D4256F" w:rsidRDefault="008C3A73" w:rsidP="0047408B">
            <w:pPr>
              <w:rPr>
                <w:rFonts w:ascii="Verdana" w:hAnsi="Verdana"/>
                <w:sz w:val="20"/>
                <w:szCs w:val="20"/>
              </w:rPr>
            </w:pPr>
            <w:r w:rsidRPr="00D4256F">
              <w:rPr>
                <w:rFonts w:ascii="Verdana" w:hAnsi="Verdana"/>
                <w:sz w:val="20"/>
                <w:szCs w:val="20"/>
              </w:rPr>
              <w:t>35</w:t>
            </w:r>
          </w:p>
        </w:tc>
        <w:tc>
          <w:tcPr>
            <w:tcW w:w="3119" w:type="dxa"/>
          </w:tcPr>
          <w:p w14:paraId="4546B6BD" w14:textId="77777777" w:rsidR="008C3A73" w:rsidRPr="00D4256F" w:rsidRDefault="008C3A73" w:rsidP="0047408B">
            <w:pPr>
              <w:rPr>
                <w:rFonts w:ascii="Verdana" w:hAnsi="Verdana"/>
                <w:sz w:val="20"/>
                <w:szCs w:val="20"/>
              </w:rPr>
            </w:pPr>
            <w:r>
              <w:rPr>
                <w:rFonts w:ascii="Verdana" w:hAnsi="Verdana" w:cs="Times New Roman"/>
                <w:sz w:val="20"/>
                <w:szCs w:val="20"/>
              </w:rPr>
              <w:t>Total Expenditure</w:t>
            </w:r>
          </w:p>
          <w:p w14:paraId="44DD3D9D" w14:textId="77777777" w:rsidR="008C3A73" w:rsidRPr="00D4256F" w:rsidRDefault="008C3A73" w:rsidP="0047408B">
            <w:pPr>
              <w:rPr>
                <w:rFonts w:ascii="Verdana" w:hAnsi="Verdana"/>
                <w:sz w:val="20"/>
                <w:szCs w:val="20"/>
              </w:rPr>
            </w:pPr>
          </w:p>
        </w:tc>
        <w:tc>
          <w:tcPr>
            <w:tcW w:w="5335" w:type="dxa"/>
          </w:tcPr>
          <w:p w14:paraId="7691786A" w14:textId="77777777" w:rsidR="008C3A73" w:rsidRPr="00D4256F" w:rsidRDefault="008C3A73" w:rsidP="0047408B">
            <w:pPr>
              <w:jc w:val="both"/>
              <w:rPr>
                <w:rFonts w:ascii="Verdana" w:hAnsi="Verdana" w:cs="Times New Roman"/>
                <w:sz w:val="20"/>
                <w:szCs w:val="20"/>
              </w:rPr>
            </w:pPr>
            <w:r w:rsidRPr="00D4256F">
              <w:rPr>
                <w:rFonts w:ascii="Verdana" w:hAnsi="Verdana" w:cs="Times New Roman"/>
                <w:sz w:val="20"/>
                <w:szCs w:val="20"/>
              </w:rPr>
              <w:t xml:space="preserve">This is the total expenditure of the firm both in relation to its regulated and non-regulated activities (excluding tax). </w:t>
            </w:r>
          </w:p>
          <w:p w14:paraId="45C5662E" w14:textId="77777777" w:rsidR="008C3A73" w:rsidRPr="00D4256F" w:rsidRDefault="008C3A73" w:rsidP="0047408B">
            <w:pPr>
              <w:jc w:val="both"/>
              <w:rPr>
                <w:rFonts w:ascii="Verdana" w:hAnsi="Verdana" w:cs="Times New Roman"/>
                <w:sz w:val="20"/>
                <w:szCs w:val="20"/>
              </w:rPr>
            </w:pPr>
          </w:p>
          <w:p w14:paraId="40EDCD4D"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Commissions paid to appointed representatives are recorded here.</w:t>
            </w:r>
          </w:p>
          <w:p w14:paraId="7DE9CD99" w14:textId="77777777" w:rsidR="008C3A73" w:rsidRPr="00D4256F" w:rsidRDefault="008C3A73" w:rsidP="0047408B">
            <w:pPr>
              <w:jc w:val="both"/>
              <w:rPr>
                <w:rFonts w:ascii="Verdana" w:hAnsi="Verdana"/>
                <w:sz w:val="20"/>
                <w:szCs w:val="20"/>
              </w:rPr>
            </w:pPr>
          </w:p>
        </w:tc>
      </w:tr>
      <w:tr w:rsidR="008C3A73" w:rsidRPr="00D4256F" w14:paraId="543B9DFC" w14:textId="77777777" w:rsidTr="0047408B">
        <w:tc>
          <w:tcPr>
            <w:tcW w:w="562" w:type="dxa"/>
          </w:tcPr>
          <w:p w14:paraId="37D28475" w14:textId="77777777" w:rsidR="008C3A73" w:rsidRPr="00D4256F" w:rsidRDefault="008C3A73" w:rsidP="0047408B">
            <w:pPr>
              <w:rPr>
                <w:rFonts w:ascii="Verdana" w:hAnsi="Verdana"/>
                <w:sz w:val="20"/>
                <w:szCs w:val="20"/>
              </w:rPr>
            </w:pPr>
            <w:r w:rsidRPr="00D4256F">
              <w:rPr>
                <w:rFonts w:ascii="Verdana" w:hAnsi="Verdana"/>
                <w:sz w:val="20"/>
                <w:szCs w:val="20"/>
              </w:rPr>
              <w:lastRenderedPageBreak/>
              <w:t>36</w:t>
            </w:r>
          </w:p>
        </w:tc>
        <w:tc>
          <w:tcPr>
            <w:tcW w:w="3119" w:type="dxa"/>
          </w:tcPr>
          <w:p w14:paraId="22305260" w14:textId="77777777" w:rsidR="008C3A73" w:rsidRPr="00D4256F" w:rsidRDefault="008C3A73" w:rsidP="0047408B">
            <w:pPr>
              <w:rPr>
                <w:rFonts w:ascii="Verdana" w:hAnsi="Verdana"/>
                <w:sz w:val="20"/>
                <w:szCs w:val="20"/>
              </w:rPr>
            </w:pPr>
            <w:r w:rsidRPr="00D4256F">
              <w:rPr>
                <w:rFonts w:ascii="Verdana" w:hAnsi="Verdana" w:cs="Times New Roman"/>
                <w:sz w:val="20"/>
                <w:szCs w:val="20"/>
              </w:rPr>
              <w:t>Profit/(Loss) on ordi</w:t>
            </w:r>
            <w:r>
              <w:rPr>
                <w:rFonts w:ascii="Verdana" w:hAnsi="Verdana" w:cs="Times New Roman"/>
                <w:sz w:val="20"/>
                <w:szCs w:val="20"/>
              </w:rPr>
              <w:t>nary activities before taxation</w:t>
            </w:r>
          </w:p>
          <w:p w14:paraId="32D4E67F" w14:textId="77777777" w:rsidR="008C3A73" w:rsidRPr="00D4256F" w:rsidRDefault="008C3A73" w:rsidP="0047408B">
            <w:pPr>
              <w:rPr>
                <w:rFonts w:ascii="Verdana" w:hAnsi="Verdana"/>
                <w:sz w:val="20"/>
                <w:szCs w:val="20"/>
              </w:rPr>
            </w:pPr>
          </w:p>
        </w:tc>
        <w:tc>
          <w:tcPr>
            <w:tcW w:w="5335" w:type="dxa"/>
          </w:tcPr>
          <w:p w14:paraId="2C9B63C4"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This figure is produced by deducting the total expenditure from ordinary activities (both regulated and non-regulated) from the total revenue (both regulated and non-regulated). If the firm has not undertaken any extraordinary activities, the formula is simply: item 34 (total revenue) minus item 35 (total expenditure).</w:t>
            </w:r>
          </w:p>
          <w:p w14:paraId="604F1092" w14:textId="77777777" w:rsidR="008C3A73" w:rsidRPr="00D4256F" w:rsidRDefault="008C3A73" w:rsidP="0047408B">
            <w:pPr>
              <w:jc w:val="both"/>
              <w:rPr>
                <w:rFonts w:ascii="Verdana" w:hAnsi="Verdana"/>
                <w:sz w:val="20"/>
                <w:szCs w:val="20"/>
              </w:rPr>
            </w:pPr>
          </w:p>
        </w:tc>
      </w:tr>
      <w:tr w:rsidR="008C3A73" w:rsidRPr="00D4256F" w14:paraId="706CDA5F" w14:textId="77777777" w:rsidTr="0047408B">
        <w:tc>
          <w:tcPr>
            <w:tcW w:w="562" w:type="dxa"/>
          </w:tcPr>
          <w:p w14:paraId="0E28AA6F" w14:textId="77777777" w:rsidR="008C3A73" w:rsidRPr="00D4256F" w:rsidRDefault="008C3A73" w:rsidP="0047408B">
            <w:pPr>
              <w:rPr>
                <w:rFonts w:ascii="Verdana" w:hAnsi="Verdana"/>
                <w:sz w:val="20"/>
                <w:szCs w:val="20"/>
              </w:rPr>
            </w:pPr>
            <w:r w:rsidRPr="00D4256F">
              <w:rPr>
                <w:rFonts w:ascii="Verdana" w:hAnsi="Verdana"/>
                <w:sz w:val="20"/>
                <w:szCs w:val="20"/>
              </w:rPr>
              <w:t>37</w:t>
            </w:r>
          </w:p>
        </w:tc>
        <w:tc>
          <w:tcPr>
            <w:tcW w:w="3119" w:type="dxa"/>
          </w:tcPr>
          <w:p w14:paraId="491F2EA7" w14:textId="77777777" w:rsidR="008C3A73" w:rsidRPr="00D4256F" w:rsidRDefault="008C3A73" w:rsidP="0047408B">
            <w:pPr>
              <w:rPr>
                <w:rFonts w:ascii="Verdana" w:hAnsi="Verdana"/>
                <w:sz w:val="20"/>
                <w:szCs w:val="20"/>
              </w:rPr>
            </w:pPr>
            <w:r w:rsidRPr="00D4256F">
              <w:rPr>
                <w:rFonts w:ascii="Verdana" w:hAnsi="Verdana" w:cs="Times New Roman"/>
                <w:sz w:val="20"/>
                <w:szCs w:val="20"/>
              </w:rPr>
              <w:t>Profit/(Loss) on extraordi</w:t>
            </w:r>
            <w:r>
              <w:rPr>
                <w:rFonts w:ascii="Verdana" w:hAnsi="Verdana" w:cs="Times New Roman"/>
                <w:sz w:val="20"/>
                <w:szCs w:val="20"/>
              </w:rPr>
              <w:t>nary activities before taxation</w:t>
            </w:r>
          </w:p>
          <w:p w14:paraId="4C4D9DB3" w14:textId="77777777" w:rsidR="008C3A73" w:rsidRPr="00D4256F" w:rsidRDefault="008C3A73" w:rsidP="0047408B">
            <w:pPr>
              <w:rPr>
                <w:rFonts w:ascii="Verdana" w:hAnsi="Verdana"/>
                <w:sz w:val="20"/>
                <w:szCs w:val="20"/>
              </w:rPr>
            </w:pPr>
          </w:p>
        </w:tc>
        <w:tc>
          <w:tcPr>
            <w:tcW w:w="5335" w:type="dxa"/>
          </w:tcPr>
          <w:p w14:paraId="58A7BE7B" w14:textId="77777777" w:rsidR="008C3A73" w:rsidRPr="00D4256F" w:rsidRDefault="008C3A73" w:rsidP="0047408B">
            <w:pPr>
              <w:jc w:val="both"/>
              <w:rPr>
                <w:rFonts w:ascii="Verdana" w:hAnsi="Verdana" w:cs="Times New Roman"/>
                <w:sz w:val="20"/>
                <w:szCs w:val="20"/>
              </w:rPr>
            </w:pPr>
            <w:r w:rsidRPr="00D4256F">
              <w:rPr>
                <w:rFonts w:ascii="Verdana" w:hAnsi="Verdana" w:cs="Times New Roman"/>
                <w:sz w:val="20"/>
                <w:szCs w:val="20"/>
              </w:rPr>
              <w:t xml:space="preserve">An extraordinary event is a one-off event that has either generated a significant profit or loss. Examples of an extraordinary activity would be the sale of a building, or the purchase of new premises. This figure should be calculated using the following formula: </w:t>
            </w:r>
          </w:p>
          <w:p w14:paraId="36436873" w14:textId="77777777" w:rsidR="008C3A73" w:rsidRPr="00D4256F" w:rsidRDefault="008C3A73" w:rsidP="0047408B">
            <w:pPr>
              <w:jc w:val="both"/>
              <w:rPr>
                <w:rFonts w:ascii="Verdana" w:hAnsi="Verdana" w:cs="Times New Roman"/>
                <w:sz w:val="20"/>
                <w:szCs w:val="20"/>
              </w:rPr>
            </w:pPr>
          </w:p>
          <w:p w14:paraId="530ACF9B"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Total revenue obtained as a result of the extraordinary activities - total expenditure caused as a result of extraordinary activities.</w:t>
            </w:r>
          </w:p>
          <w:p w14:paraId="60CB4041" w14:textId="77777777" w:rsidR="008C3A73" w:rsidRPr="00D4256F" w:rsidRDefault="008C3A73" w:rsidP="0047408B">
            <w:pPr>
              <w:jc w:val="both"/>
              <w:rPr>
                <w:rFonts w:ascii="Verdana" w:hAnsi="Verdana"/>
                <w:sz w:val="20"/>
                <w:szCs w:val="20"/>
              </w:rPr>
            </w:pPr>
          </w:p>
        </w:tc>
      </w:tr>
      <w:tr w:rsidR="008C3A73" w:rsidRPr="00D4256F" w14:paraId="3B906FF8" w14:textId="77777777" w:rsidTr="0047408B">
        <w:tc>
          <w:tcPr>
            <w:tcW w:w="562" w:type="dxa"/>
          </w:tcPr>
          <w:p w14:paraId="1B0269C5" w14:textId="77777777" w:rsidR="008C3A73" w:rsidRPr="00D4256F" w:rsidRDefault="008C3A73" w:rsidP="0047408B">
            <w:pPr>
              <w:rPr>
                <w:rFonts w:ascii="Verdana" w:hAnsi="Verdana"/>
                <w:sz w:val="20"/>
                <w:szCs w:val="20"/>
              </w:rPr>
            </w:pPr>
            <w:r w:rsidRPr="00D4256F">
              <w:rPr>
                <w:rFonts w:ascii="Verdana" w:hAnsi="Verdana"/>
                <w:sz w:val="20"/>
                <w:szCs w:val="20"/>
              </w:rPr>
              <w:t>38</w:t>
            </w:r>
          </w:p>
        </w:tc>
        <w:tc>
          <w:tcPr>
            <w:tcW w:w="3119" w:type="dxa"/>
          </w:tcPr>
          <w:p w14:paraId="46A07CC3" w14:textId="77777777" w:rsidR="008C3A73" w:rsidRPr="00D4256F" w:rsidRDefault="008C3A73" w:rsidP="0047408B">
            <w:pPr>
              <w:rPr>
                <w:rFonts w:ascii="Verdana" w:hAnsi="Verdana"/>
                <w:sz w:val="20"/>
                <w:szCs w:val="20"/>
              </w:rPr>
            </w:pPr>
            <w:r>
              <w:rPr>
                <w:rFonts w:ascii="Verdana" w:hAnsi="Verdana" w:cs="Times New Roman"/>
                <w:sz w:val="20"/>
                <w:szCs w:val="20"/>
              </w:rPr>
              <w:t>Taxation</w:t>
            </w:r>
          </w:p>
          <w:p w14:paraId="15DF28A6" w14:textId="77777777" w:rsidR="008C3A73" w:rsidRPr="00D4256F" w:rsidRDefault="008C3A73" w:rsidP="0047408B">
            <w:pPr>
              <w:rPr>
                <w:rFonts w:ascii="Verdana" w:hAnsi="Verdana"/>
                <w:sz w:val="20"/>
                <w:szCs w:val="20"/>
              </w:rPr>
            </w:pPr>
          </w:p>
        </w:tc>
        <w:tc>
          <w:tcPr>
            <w:tcW w:w="5335" w:type="dxa"/>
          </w:tcPr>
          <w:p w14:paraId="2D2719AF"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The firm should estimate the tax that will be payable on its profits, and insert that figure in this field.</w:t>
            </w:r>
          </w:p>
          <w:p w14:paraId="50111CF3" w14:textId="77777777" w:rsidR="008C3A73" w:rsidRPr="00D4256F" w:rsidRDefault="008C3A73" w:rsidP="0047408B">
            <w:pPr>
              <w:jc w:val="both"/>
              <w:rPr>
                <w:rFonts w:ascii="Verdana" w:hAnsi="Verdana"/>
                <w:sz w:val="20"/>
                <w:szCs w:val="20"/>
              </w:rPr>
            </w:pPr>
          </w:p>
        </w:tc>
      </w:tr>
      <w:tr w:rsidR="008C3A73" w:rsidRPr="00D4256F" w14:paraId="0972DADF" w14:textId="77777777" w:rsidTr="0047408B">
        <w:tc>
          <w:tcPr>
            <w:tcW w:w="562" w:type="dxa"/>
          </w:tcPr>
          <w:p w14:paraId="2F2440D5" w14:textId="77777777" w:rsidR="008C3A73" w:rsidRPr="00D4256F" w:rsidRDefault="008C3A73" w:rsidP="0047408B">
            <w:pPr>
              <w:rPr>
                <w:rFonts w:ascii="Verdana" w:hAnsi="Verdana"/>
                <w:sz w:val="20"/>
                <w:szCs w:val="20"/>
              </w:rPr>
            </w:pPr>
            <w:r w:rsidRPr="00D4256F">
              <w:rPr>
                <w:rFonts w:ascii="Verdana" w:hAnsi="Verdana"/>
                <w:sz w:val="20"/>
                <w:szCs w:val="20"/>
              </w:rPr>
              <w:t>39</w:t>
            </w:r>
          </w:p>
        </w:tc>
        <w:tc>
          <w:tcPr>
            <w:tcW w:w="3119" w:type="dxa"/>
          </w:tcPr>
          <w:p w14:paraId="1CD7E6A6" w14:textId="77777777" w:rsidR="008C3A73" w:rsidRPr="00D4256F" w:rsidRDefault="008C3A73" w:rsidP="0047408B">
            <w:pPr>
              <w:rPr>
                <w:rFonts w:ascii="Verdana" w:hAnsi="Verdana"/>
                <w:sz w:val="20"/>
                <w:szCs w:val="20"/>
              </w:rPr>
            </w:pPr>
            <w:r w:rsidRPr="00D4256F">
              <w:rPr>
                <w:rFonts w:ascii="Verdana" w:hAnsi="Verdana" w:cs="Times New Roman"/>
                <w:sz w:val="20"/>
                <w:szCs w:val="20"/>
              </w:rPr>
              <w:t>Profit/(Loss) for the period before divide</w:t>
            </w:r>
            <w:r>
              <w:rPr>
                <w:rFonts w:ascii="Verdana" w:hAnsi="Verdana" w:cs="Times New Roman"/>
                <w:sz w:val="20"/>
                <w:szCs w:val="20"/>
              </w:rPr>
              <w:t>nds and appropriations</w:t>
            </w:r>
          </w:p>
          <w:p w14:paraId="21B83BC8" w14:textId="77777777" w:rsidR="008C3A73" w:rsidRPr="00D4256F" w:rsidRDefault="008C3A73" w:rsidP="0047408B">
            <w:pPr>
              <w:rPr>
                <w:rFonts w:ascii="Verdana" w:hAnsi="Verdana"/>
                <w:sz w:val="20"/>
                <w:szCs w:val="20"/>
              </w:rPr>
            </w:pPr>
          </w:p>
        </w:tc>
        <w:tc>
          <w:tcPr>
            <w:tcW w:w="5335" w:type="dxa"/>
          </w:tcPr>
          <w:p w14:paraId="33DA3A74"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This figure should be calculated using the following formula: item 34 (total revenue) - item 35 (total expenditure) - item 38 taxation.</w:t>
            </w:r>
          </w:p>
          <w:p w14:paraId="560142F7" w14:textId="77777777" w:rsidR="008C3A73" w:rsidRPr="00D4256F" w:rsidRDefault="008C3A73" w:rsidP="0047408B">
            <w:pPr>
              <w:jc w:val="both"/>
              <w:rPr>
                <w:rFonts w:ascii="Verdana" w:hAnsi="Verdana"/>
                <w:sz w:val="20"/>
                <w:szCs w:val="20"/>
              </w:rPr>
            </w:pPr>
          </w:p>
        </w:tc>
      </w:tr>
      <w:tr w:rsidR="008C3A73" w:rsidRPr="00D4256F" w14:paraId="659BBC4C" w14:textId="77777777" w:rsidTr="0047408B">
        <w:tc>
          <w:tcPr>
            <w:tcW w:w="562" w:type="dxa"/>
          </w:tcPr>
          <w:p w14:paraId="16434806" w14:textId="77777777" w:rsidR="008C3A73" w:rsidRPr="00D4256F" w:rsidRDefault="008C3A73" w:rsidP="0047408B">
            <w:pPr>
              <w:rPr>
                <w:rFonts w:ascii="Verdana" w:hAnsi="Verdana"/>
                <w:sz w:val="20"/>
                <w:szCs w:val="20"/>
              </w:rPr>
            </w:pPr>
            <w:r w:rsidRPr="00D4256F">
              <w:rPr>
                <w:rFonts w:ascii="Verdana" w:hAnsi="Verdana"/>
                <w:sz w:val="20"/>
                <w:szCs w:val="20"/>
              </w:rPr>
              <w:t>40</w:t>
            </w:r>
          </w:p>
        </w:tc>
        <w:tc>
          <w:tcPr>
            <w:tcW w:w="3119" w:type="dxa"/>
          </w:tcPr>
          <w:p w14:paraId="2E2ECBB2" w14:textId="77777777" w:rsidR="008C3A73" w:rsidRPr="00D4256F" w:rsidRDefault="008C3A73" w:rsidP="0047408B">
            <w:pPr>
              <w:rPr>
                <w:rFonts w:ascii="Verdana" w:hAnsi="Verdana"/>
                <w:sz w:val="20"/>
                <w:szCs w:val="20"/>
              </w:rPr>
            </w:pPr>
            <w:r w:rsidRPr="00D4256F">
              <w:rPr>
                <w:rFonts w:ascii="Verdana" w:hAnsi="Verdana" w:cs="Times New Roman"/>
                <w:sz w:val="20"/>
                <w:szCs w:val="20"/>
              </w:rPr>
              <w:t>Div</w:t>
            </w:r>
            <w:r>
              <w:rPr>
                <w:rFonts w:ascii="Verdana" w:hAnsi="Verdana" w:cs="Times New Roman"/>
                <w:sz w:val="20"/>
                <w:szCs w:val="20"/>
              </w:rPr>
              <w:t>idends and other appropriations</w:t>
            </w:r>
          </w:p>
          <w:p w14:paraId="54494A5F" w14:textId="77777777" w:rsidR="008C3A73" w:rsidRPr="00D4256F" w:rsidRDefault="008C3A73" w:rsidP="0047408B">
            <w:pPr>
              <w:rPr>
                <w:rFonts w:ascii="Verdana" w:hAnsi="Verdana"/>
                <w:sz w:val="20"/>
                <w:szCs w:val="20"/>
              </w:rPr>
            </w:pPr>
          </w:p>
        </w:tc>
        <w:tc>
          <w:tcPr>
            <w:tcW w:w="5335" w:type="dxa"/>
          </w:tcPr>
          <w:p w14:paraId="1AB70F22"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Dividends and other appropriations include dividends paid to shareholders, staff bonuses, wages paid to self (sole trader) etc.</w:t>
            </w:r>
          </w:p>
          <w:p w14:paraId="7BCC3F0C" w14:textId="77777777" w:rsidR="008C3A73" w:rsidRPr="00D4256F" w:rsidRDefault="008C3A73" w:rsidP="0047408B">
            <w:pPr>
              <w:jc w:val="both"/>
              <w:rPr>
                <w:rFonts w:ascii="Verdana" w:hAnsi="Verdana"/>
                <w:sz w:val="20"/>
                <w:szCs w:val="20"/>
              </w:rPr>
            </w:pPr>
          </w:p>
        </w:tc>
      </w:tr>
      <w:tr w:rsidR="008C3A73" w:rsidRPr="00D4256F" w14:paraId="6660994C" w14:textId="77777777" w:rsidTr="0047408B">
        <w:tc>
          <w:tcPr>
            <w:tcW w:w="562" w:type="dxa"/>
          </w:tcPr>
          <w:p w14:paraId="2293A313" w14:textId="77777777" w:rsidR="008C3A73" w:rsidRPr="00D4256F" w:rsidRDefault="008C3A73" w:rsidP="0047408B">
            <w:pPr>
              <w:rPr>
                <w:rFonts w:ascii="Verdana" w:hAnsi="Verdana"/>
                <w:sz w:val="20"/>
                <w:szCs w:val="20"/>
              </w:rPr>
            </w:pPr>
            <w:r w:rsidRPr="00D4256F">
              <w:rPr>
                <w:rFonts w:ascii="Verdana" w:hAnsi="Verdana"/>
                <w:sz w:val="20"/>
                <w:szCs w:val="20"/>
              </w:rPr>
              <w:t>41</w:t>
            </w:r>
          </w:p>
        </w:tc>
        <w:tc>
          <w:tcPr>
            <w:tcW w:w="3119" w:type="dxa"/>
          </w:tcPr>
          <w:p w14:paraId="14E3E639" w14:textId="77777777" w:rsidR="008C3A73" w:rsidRPr="00D4256F" w:rsidRDefault="008C3A73" w:rsidP="0047408B">
            <w:pPr>
              <w:rPr>
                <w:rFonts w:ascii="Verdana" w:hAnsi="Verdana"/>
                <w:sz w:val="20"/>
                <w:szCs w:val="20"/>
              </w:rPr>
            </w:pPr>
            <w:r>
              <w:rPr>
                <w:rFonts w:ascii="Verdana" w:hAnsi="Verdana" w:cs="Times New Roman"/>
                <w:sz w:val="20"/>
                <w:szCs w:val="20"/>
              </w:rPr>
              <w:t>Retained Profit</w:t>
            </w:r>
          </w:p>
          <w:p w14:paraId="0603D5C7" w14:textId="77777777" w:rsidR="008C3A73" w:rsidRPr="00D4256F" w:rsidRDefault="008C3A73" w:rsidP="0047408B">
            <w:pPr>
              <w:rPr>
                <w:rFonts w:ascii="Verdana" w:hAnsi="Verdana"/>
                <w:sz w:val="20"/>
                <w:szCs w:val="20"/>
              </w:rPr>
            </w:pPr>
          </w:p>
        </w:tc>
        <w:tc>
          <w:tcPr>
            <w:tcW w:w="5335" w:type="dxa"/>
          </w:tcPr>
          <w:p w14:paraId="5C2CE831" w14:textId="77777777" w:rsidR="008C3A73" w:rsidRPr="00D4256F" w:rsidRDefault="008C3A73" w:rsidP="0047408B">
            <w:pPr>
              <w:jc w:val="both"/>
              <w:rPr>
                <w:rFonts w:ascii="Verdana" w:hAnsi="Verdana" w:cs="Times New Roman"/>
                <w:sz w:val="20"/>
                <w:szCs w:val="20"/>
              </w:rPr>
            </w:pPr>
            <w:r w:rsidRPr="00D4256F">
              <w:rPr>
                <w:rFonts w:ascii="Verdana" w:hAnsi="Verdana" w:cs="Times New Roman"/>
                <w:sz w:val="20"/>
                <w:szCs w:val="20"/>
              </w:rPr>
              <w:t xml:space="preserve">Retained profit is calculated using the following formula: </w:t>
            </w:r>
          </w:p>
          <w:p w14:paraId="41D482C8"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Item 39 (Profit/(Loss) for the period before dividends and appropriations) - item 40 (dividends and other appropriations).</w:t>
            </w:r>
          </w:p>
          <w:p w14:paraId="10AA0A7A" w14:textId="77777777" w:rsidR="008C3A73" w:rsidRPr="00D4256F" w:rsidRDefault="008C3A73" w:rsidP="0047408B">
            <w:pPr>
              <w:jc w:val="both"/>
              <w:rPr>
                <w:rFonts w:ascii="Verdana" w:hAnsi="Verdana"/>
                <w:sz w:val="20"/>
                <w:szCs w:val="20"/>
              </w:rPr>
            </w:pPr>
          </w:p>
        </w:tc>
      </w:tr>
      <w:tr w:rsidR="008C3A73" w:rsidRPr="00D4256F" w14:paraId="5D9727E6" w14:textId="77777777" w:rsidTr="0047408B">
        <w:tc>
          <w:tcPr>
            <w:tcW w:w="562" w:type="dxa"/>
          </w:tcPr>
          <w:p w14:paraId="22E5F48B" w14:textId="77777777" w:rsidR="008C3A73" w:rsidRPr="00D4256F" w:rsidRDefault="008C3A73" w:rsidP="0047408B">
            <w:pPr>
              <w:rPr>
                <w:rFonts w:ascii="Verdana" w:hAnsi="Verdana"/>
                <w:sz w:val="20"/>
                <w:szCs w:val="20"/>
              </w:rPr>
            </w:pPr>
            <w:r w:rsidRPr="00D4256F">
              <w:rPr>
                <w:rFonts w:ascii="Verdana" w:hAnsi="Verdana"/>
                <w:sz w:val="20"/>
                <w:szCs w:val="20"/>
              </w:rPr>
              <w:t>42</w:t>
            </w:r>
          </w:p>
        </w:tc>
        <w:tc>
          <w:tcPr>
            <w:tcW w:w="3119" w:type="dxa"/>
          </w:tcPr>
          <w:p w14:paraId="6AE33C9B" w14:textId="77777777" w:rsidR="008C3A73" w:rsidRPr="00D4256F" w:rsidRDefault="008C3A73" w:rsidP="0047408B">
            <w:pPr>
              <w:rPr>
                <w:rFonts w:ascii="Verdana" w:hAnsi="Verdana"/>
                <w:sz w:val="20"/>
                <w:szCs w:val="20"/>
              </w:rPr>
            </w:pPr>
            <w:r w:rsidRPr="00D4256F">
              <w:rPr>
                <w:rFonts w:ascii="Verdana" w:hAnsi="Verdana" w:cs="Times New Roman"/>
                <w:sz w:val="20"/>
                <w:szCs w:val="20"/>
              </w:rPr>
              <w:t>Date of most re</w:t>
            </w:r>
            <w:r>
              <w:rPr>
                <w:rFonts w:ascii="Verdana" w:hAnsi="Verdana" w:cs="Times New Roman"/>
                <w:sz w:val="20"/>
                <w:szCs w:val="20"/>
              </w:rPr>
              <w:t>cent annual report and accounts</w:t>
            </w:r>
          </w:p>
          <w:p w14:paraId="2A98E46C" w14:textId="77777777" w:rsidR="008C3A73" w:rsidRPr="00D4256F" w:rsidRDefault="008C3A73" w:rsidP="0047408B">
            <w:pPr>
              <w:rPr>
                <w:rFonts w:ascii="Verdana" w:hAnsi="Verdana"/>
                <w:sz w:val="20"/>
                <w:szCs w:val="20"/>
              </w:rPr>
            </w:pPr>
          </w:p>
        </w:tc>
        <w:tc>
          <w:tcPr>
            <w:tcW w:w="5335" w:type="dxa"/>
          </w:tcPr>
          <w:p w14:paraId="467FBC1B"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State the date</w:t>
            </w:r>
            <w:r>
              <w:rPr>
                <w:rFonts w:ascii="Verdana" w:hAnsi="Verdana" w:cs="Times New Roman"/>
                <w:sz w:val="20"/>
                <w:szCs w:val="20"/>
              </w:rPr>
              <w:t>.</w:t>
            </w:r>
          </w:p>
          <w:p w14:paraId="2D602C7B" w14:textId="77777777" w:rsidR="008C3A73" w:rsidRPr="00D4256F" w:rsidRDefault="008C3A73" w:rsidP="0047408B">
            <w:pPr>
              <w:jc w:val="both"/>
              <w:rPr>
                <w:rFonts w:ascii="Verdana" w:hAnsi="Verdana"/>
                <w:sz w:val="20"/>
                <w:szCs w:val="20"/>
              </w:rPr>
            </w:pPr>
          </w:p>
        </w:tc>
      </w:tr>
      <w:tr w:rsidR="008C3A73" w:rsidRPr="00D4256F" w14:paraId="6FECDE54" w14:textId="77777777" w:rsidTr="0047408B">
        <w:tc>
          <w:tcPr>
            <w:tcW w:w="562" w:type="dxa"/>
          </w:tcPr>
          <w:p w14:paraId="0AE28BC2" w14:textId="77777777" w:rsidR="008C3A73" w:rsidRPr="00D4256F" w:rsidRDefault="008C3A73" w:rsidP="0047408B">
            <w:pPr>
              <w:rPr>
                <w:rFonts w:ascii="Verdana" w:hAnsi="Verdana"/>
                <w:sz w:val="20"/>
                <w:szCs w:val="20"/>
              </w:rPr>
            </w:pPr>
            <w:r w:rsidRPr="00D4256F">
              <w:rPr>
                <w:rFonts w:ascii="Verdana" w:hAnsi="Verdana"/>
                <w:sz w:val="20"/>
                <w:szCs w:val="20"/>
              </w:rPr>
              <w:t>43</w:t>
            </w:r>
          </w:p>
        </w:tc>
        <w:tc>
          <w:tcPr>
            <w:tcW w:w="3119" w:type="dxa"/>
          </w:tcPr>
          <w:p w14:paraId="301845DA" w14:textId="77777777" w:rsidR="008C3A73" w:rsidRPr="00D4256F" w:rsidRDefault="008C3A73" w:rsidP="0047408B">
            <w:pPr>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Please provide an attachment or the link to the publication of your most recent annual report and accounts.</w:t>
            </w:r>
          </w:p>
          <w:p w14:paraId="2E3C94C3" w14:textId="77777777" w:rsidR="008C3A73" w:rsidRPr="00D4256F" w:rsidRDefault="008C3A73" w:rsidP="0047408B">
            <w:pPr>
              <w:rPr>
                <w:rFonts w:ascii="Verdana" w:hAnsi="Verdana"/>
                <w:sz w:val="20"/>
                <w:szCs w:val="20"/>
              </w:rPr>
            </w:pPr>
          </w:p>
        </w:tc>
        <w:tc>
          <w:tcPr>
            <w:tcW w:w="5335" w:type="dxa"/>
          </w:tcPr>
          <w:p w14:paraId="6523CB23"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Provide an attachment or state the link.</w:t>
            </w:r>
          </w:p>
          <w:p w14:paraId="2934F6CD" w14:textId="77777777" w:rsidR="008C3A73" w:rsidRPr="00D4256F" w:rsidRDefault="008C3A73" w:rsidP="0047408B">
            <w:pPr>
              <w:jc w:val="both"/>
              <w:rPr>
                <w:rFonts w:ascii="Verdana" w:hAnsi="Verdana"/>
                <w:sz w:val="20"/>
                <w:szCs w:val="20"/>
              </w:rPr>
            </w:pPr>
          </w:p>
        </w:tc>
      </w:tr>
      <w:tr w:rsidR="008C3A73" w:rsidRPr="00D4256F" w14:paraId="63E159ED" w14:textId="77777777" w:rsidTr="0047408B">
        <w:tc>
          <w:tcPr>
            <w:tcW w:w="562" w:type="dxa"/>
          </w:tcPr>
          <w:p w14:paraId="6D1A1DC5" w14:textId="77777777" w:rsidR="008C3A73" w:rsidRPr="00D4256F" w:rsidRDefault="008C3A73" w:rsidP="0047408B">
            <w:pPr>
              <w:rPr>
                <w:rFonts w:ascii="Verdana" w:hAnsi="Verdana"/>
                <w:sz w:val="20"/>
                <w:szCs w:val="20"/>
              </w:rPr>
            </w:pPr>
            <w:r w:rsidRPr="00D4256F">
              <w:rPr>
                <w:rFonts w:ascii="Verdana" w:hAnsi="Verdana"/>
                <w:sz w:val="20"/>
                <w:szCs w:val="20"/>
              </w:rPr>
              <w:t>44</w:t>
            </w:r>
          </w:p>
        </w:tc>
        <w:tc>
          <w:tcPr>
            <w:tcW w:w="3119" w:type="dxa"/>
          </w:tcPr>
          <w:p w14:paraId="1DF50614" w14:textId="77777777" w:rsidR="008C3A73" w:rsidRPr="00D4256F" w:rsidRDefault="008C3A73" w:rsidP="0047408B">
            <w:pPr>
              <w:rPr>
                <w:rFonts w:ascii="Verdana" w:hAnsi="Verdana"/>
                <w:sz w:val="20"/>
                <w:szCs w:val="20"/>
              </w:rPr>
            </w:pPr>
            <w:r w:rsidRPr="00D4256F">
              <w:rPr>
                <w:rFonts w:ascii="Verdana" w:hAnsi="Verdana" w:cs="Times New Roman"/>
                <w:sz w:val="20"/>
                <w:szCs w:val="20"/>
              </w:rPr>
              <w:t>Si</w:t>
            </w:r>
            <w:r>
              <w:rPr>
                <w:rFonts w:ascii="Verdana" w:hAnsi="Verdana" w:cs="Times New Roman"/>
                <w:sz w:val="20"/>
                <w:szCs w:val="20"/>
              </w:rPr>
              <w:t>ngle payment</w:t>
            </w:r>
          </w:p>
          <w:p w14:paraId="5BF6FC50" w14:textId="77777777" w:rsidR="008C3A73" w:rsidRPr="00D4256F" w:rsidRDefault="008C3A73" w:rsidP="0047408B">
            <w:pPr>
              <w:rPr>
                <w:rFonts w:ascii="Verdana" w:hAnsi="Verdana"/>
                <w:sz w:val="20"/>
                <w:szCs w:val="20"/>
              </w:rPr>
            </w:pPr>
          </w:p>
        </w:tc>
        <w:tc>
          <w:tcPr>
            <w:tcW w:w="5335" w:type="dxa"/>
          </w:tcPr>
          <w:p w14:paraId="2D3A7B1B"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State the relevant numbers and monetary values - refer to FPCOB 15.5.1R(3)</w:t>
            </w:r>
            <w:r>
              <w:rPr>
                <w:rFonts w:ascii="Verdana" w:hAnsi="Verdana" w:cs="Times New Roman"/>
                <w:sz w:val="20"/>
                <w:szCs w:val="20"/>
              </w:rPr>
              <w:t>.</w:t>
            </w:r>
            <w:r w:rsidRPr="00D4256F">
              <w:rPr>
                <w:rFonts w:ascii="Verdana" w:hAnsi="Verdana" w:cs="Times New Roman"/>
                <w:sz w:val="20"/>
                <w:szCs w:val="20"/>
              </w:rPr>
              <w:t xml:space="preserve"> </w:t>
            </w:r>
          </w:p>
          <w:p w14:paraId="37917FD2" w14:textId="77777777" w:rsidR="008C3A73" w:rsidRPr="00D4256F" w:rsidRDefault="008C3A73" w:rsidP="0047408B">
            <w:pPr>
              <w:jc w:val="both"/>
              <w:rPr>
                <w:rFonts w:ascii="Verdana" w:hAnsi="Verdana"/>
                <w:sz w:val="20"/>
                <w:szCs w:val="20"/>
              </w:rPr>
            </w:pPr>
          </w:p>
        </w:tc>
      </w:tr>
      <w:tr w:rsidR="008C3A73" w:rsidRPr="00D4256F" w14:paraId="3BBAD067" w14:textId="77777777" w:rsidTr="0047408B">
        <w:tc>
          <w:tcPr>
            <w:tcW w:w="562" w:type="dxa"/>
          </w:tcPr>
          <w:p w14:paraId="5743D39B" w14:textId="77777777" w:rsidR="008C3A73" w:rsidRPr="00D4256F" w:rsidRDefault="008C3A73" w:rsidP="0047408B">
            <w:pPr>
              <w:rPr>
                <w:rFonts w:ascii="Verdana" w:hAnsi="Verdana"/>
                <w:sz w:val="20"/>
                <w:szCs w:val="20"/>
              </w:rPr>
            </w:pPr>
            <w:r w:rsidRPr="00D4256F">
              <w:rPr>
                <w:rFonts w:ascii="Verdana" w:hAnsi="Verdana"/>
                <w:sz w:val="20"/>
                <w:szCs w:val="20"/>
              </w:rPr>
              <w:t>45</w:t>
            </w:r>
          </w:p>
        </w:tc>
        <w:tc>
          <w:tcPr>
            <w:tcW w:w="3119" w:type="dxa"/>
          </w:tcPr>
          <w:p w14:paraId="6019BA79" w14:textId="77777777" w:rsidR="008C3A73" w:rsidRPr="00D4256F" w:rsidRDefault="008C3A73" w:rsidP="0047408B">
            <w:pPr>
              <w:rPr>
                <w:rFonts w:ascii="Verdana" w:hAnsi="Verdana"/>
                <w:sz w:val="20"/>
                <w:szCs w:val="20"/>
              </w:rPr>
            </w:pPr>
            <w:r>
              <w:rPr>
                <w:rFonts w:ascii="Verdana" w:hAnsi="Verdana" w:cs="Times New Roman"/>
                <w:sz w:val="20"/>
                <w:szCs w:val="20"/>
              </w:rPr>
              <w:t>Instalment - fully paid</w:t>
            </w:r>
          </w:p>
          <w:p w14:paraId="561393A4" w14:textId="77777777" w:rsidR="008C3A73" w:rsidRPr="00D4256F" w:rsidRDefault="008C3A73" w:rsidP="0047408B">
            <w:pPr>
              <w:rPr>
                <w:rFonts w:ascii="Verdana" w:hAnsi="Verdana"/>
                <w:sz w:val="20"/>
                <w:szCs w:val="20"/>
              </w:rPr>
            </w:pPr>
          </w:p>
        </w:tc>
        <w:tc>
          <w:tcPr>
            <w:tcW w:w="5335" w:type="dxa"/>
          </w:tcPr>
          <w:p w14:paraId="4813D2B2"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State the relevant numbers and monetary values - refer to FPCOB 15.5.1R(3)</w:t>
            </w:r>
            <w:r>
              <w:rPr>
                <w:rFonts w:ascii="Verdana" w:hAnsi="Verdana" w:cs="Times New Roman"/>
                <w:sz w:val="20"/>
                <w:szCs w:val="20"/>
              </w:rPr>
              <w:t>.</w:t>
            </w:r>
          </w:p>
          <w:p w14:paraId="3B86C185" w14:textId="77777777" w:rsidR="008C3A73" w:rsidRPr="00D4256F" w:rsidRDefault="008C3A73" w:rsidP="0047408B">
            <w:pPr>
              <w:jc w:val="both"/>
              <w:rPr>
                <w:rFonts w:ascii="Verdana" w:hAnsi="Verdana"/>
                <w:sz w:val="20"/>
                <w:szCs w:val="20"/>
              </w:rPr>
            </w:pPr>
          </w:p>
        </w:tc>
      </w:tr>
      <w:tr w:rsidR="008C3A73" w:rsidRPr="00D4256F" w14:paraId="1B97FE5F" w14:textId="77777777" w:rsidTr="0047408B">
        <w:tc>
          <w:tcPr>
            <w:tcW w:w="562" w:type="dxa"/>
          </w:tcPr>
          <w:p w14:paraId="08D9C508" w14:textId="77777777" w:rsidR="008C3A73" w:rsidRPr="00D4256F" w:rsidRDefault="008C3A73" w:rsidP="0047408B">
            <w:pPr>
              <w:rPr>
                <w:rFonts w:ascii="Verdana" w:hAnsi="Verdana"/>
                <w:sz w:val="20"/>
                <w:szCs w:val="20"/>
              </w:rPr>
            </w:pPr>
            <w:r w:rsidRPr="00D4256F">
              <w:rPr>
                <w:rFonts w:ascii="Verdana" w:hAnsi="Verdana"/>
                <w:sz w:val="20"/>
                <w:szCs w:val="20"/>
              </w:rPr>
              <w:t>46</w:t>
            </w:r>
          </w:p>
        </w:tc>
        <w:tc>
          <w:tcPr>
            <w:tcW w:w="3119" w:type="dxa"/>
          </w:tcPr>
          <w:p w14:paraId="25686D91" w14:textId="77777777" w:rsidR="008C3A73" w:rsidRPr="00D4256F" w:rsidRDefault="008C3A73" w:rsidP="0047408B">
            <w:pPr>
              <w:rPr>
                <w:rFonts w:ascii="Verdana" w:hAnsi="Verdana"/>
                <w:sz w:val="20"/>
                <w:szCs w:val="20"/>
              </w:rPr>
            </w:pPr>
            <w:r>
              <w:rPr>
                <w:rFonts w:ascii="Verdana" w:hAnsi="Verdana" w:cs="Times New Roman"/>
                <w:sz w:val="20"/>
                <w:szCs w:val="20"/>
              </w:rPr>
              <w:t>Instalment - not yet fully paid</w:t>
            </w:r>
          </w:p>
          <w:p w14:paraId="32402D37" w14:textId="77777777" w:rsidR="008C3A73" w:rsidRPr="00D4256F" w:rsidRDefault="008C3A73" w:rsidP="0047408B">
            <w:pPr>
              <w:rPr>
                <w:rFonts w:ascii="Verdana" w:hAnsi="Verdana"/>
                <w:sz w:val="20"/>
                <w:szCs w:val="20"/>
              </w:rPr>
            </w:pPr>
          </w:p>
        </w:tc>
        <w:tc>
          <w:tcPr>
            <w:tcW w:w="5335" w:type="dxa"/>
          </w:tcPr>
          <w:p w14:paraId="63137324"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State the relevant numbers and monetary values - refer to FPCOB 15.5.1R(3)</w:t>
            </w:r>
            <w:r>
              <w:rPr>
                <w:rFonts w:ascii="Verdana" w:hAnsi="Verdana" w:cs="Times New Roman"/>
                <w:sz w:val="20"/>
                <w:szCs w:val="20"/>
              </w:rPr>
              <w:t>.</w:t>
            </w:r>
          </w:p>
          <w:p w14:paraId="7C3515F3" w14:textId="77777777" w:rsidR="008C3A73" w:rsidRPr="00D4256F" w:rsidRDefault="008C3A73" w:rsidP="0047408B">
            <w:pPr>
              <w:jc w:val="both"/>
              <w:rPr>
                <w:rFonts w:ascii="Verdana" w:hAnsi="Verdana"/>
                <w:sz w:val="20"/>
                <w:szCs w:val="20"/>
              </w:rPr>
            </w:pPr>
          </w:p>
        </w:tc>
      </w:tr>
      <w:tr w:rsidR="008C3A73" w:rsidRPr="00D4256F" w14:paraId="3EB7BC3B" w14:textId="77777777" w:rsidTr="0047408B">
        <w:tc>
          <w:tcPr>
            <w:tcW w:w="562" w:type="dxa"/>
          </w:tcPr>
          <w:p w14:paraId="310635FD" w14:textId="77777777" w:rsidR="008C3A73" w:rsidRPr="00D4256F" w:rsidRDefault="008C3A73" w:rsidP="0047408B">
            <w:pPr>
              <w:rPr>
                <w:rFonts w:ascii="Verdana" w:hAnsi="Verdana"/>
                <w:sz w:val="20"/>
                <w:szCs w:val="20"/>
              </w:rPr>
            </w:pPr>
            <w:r w:rsidRPr="00D4256F">
              <w:rPr>
                <w:rFonts w:ascii="Verdana" w:hAnsi="Verdana"/>
                <w:sz w:val="20"/>
                <w:szCs w:val="20"/>
              </w:rPr>
              <w:lastRenderedPageBreak/>
              <w:t>47</w:t>
            </w:r>
          </w:p>
        </w:tc>
        <w:tc>
          <w:tcPr>
            <w:tcW w:w="3119" w:type="dxa"/>
          </w:tcPr>
          <w:p w14:paraId="5651FC95" w14:textId="77777777" w:rsidR="008C3A73" w:rsidRPr="00D4256F" w:rsidRDefault="008C3A73" w:rsidP="0047408B">
            <w:pPr>
              <w:rPr>
                <w:rFonts w:ascii="Verdana" w:hAnsi="Verdana"/>
                <w:sz w:val="20"/>
                <w:szCs w:val="20"/>
              </w:rPr>
            </w:pPr>
            <w:r>
              <w:rPr>
                <w:rFonts w:ascii="Verdana" w:hAnsi="Verdana" w:cs="Times New Roman"/>
                <w:sz w:val="20"/>
                <w:szCs w:val="20"/>
              </w:rPr>
              <w:t>Total</w:t>
            </w:r>
          </w:p>
          <w:p w14:paraId="2253B985" w14:textId="77777777" w:rsidR="008C3A73" w:rsidRPr="00D4256F" w:rsidRDefault="008C3A73" w:rsidP="0047408B">
            <w:pPr>
              <w:rPr>
                <w:rFonts w:ascii="Verdana" w:hAnsi="Verdana"/>
                <w:sz w:val="20"/>
                <w:szCs w:val="20"/>
              </w:rPr>
            </w:pPr>
          </w:p>
        </w:tc>
        <w:tc>
          <w:tcPr>
            <w:tcW w:w="5335" w:type="dxa"/>
          </w:tcPr>
          <w:p w14:paraId="0100F18C"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 xml:space="preserve">State the relevant numbers and monetary values. For columns A and B, provide the sums of the relevant figures in items 44, 45 and 46. </w:t>
            </w:r>
          </w:p>
          <w:p w14:paraId="1C3F2D40" w14:textId="77777777" w:rsidR="008C3A73" w:rsidRPr="00D4256F" w:rsidRDefault="008C3A73" w:rsidP="0047408B">
            <w:pPr>
              <w:jc w:val="both"/>
              <w:rPr>
                <w:rFonts w:ascii="Verdana" w:hAnsi="Verdana"/>
                <w:sz w:val="20"/>
                <w:szCs w:val="20"/>
              </w:rPr>
            </w:pPr>
          </w:p>
        </w:tc>
      </w:tr>
      <w:tr w:rsidR="008C3A73" w:rsidRPr="00D4256F" w14:paraId="6C8E21BD" w14:textId="77777777" w:rsidTr="0047408B">
        <w:tc>
          <w:tcPr>
            <w:tcW w:w="562" w:type="dxa"/>
          </w:tcPr>
          <w:p w14:paraId="29BCE975" w14:textId="77777777" w:rsidR="008C3A73" w:rsidRPr="00D4256F" w:rsidRDefault="008C3A73" w:rsidP="0047408B">
            <w:pPr>
              <w:rPr>
                <w:rFonts w:ascii="Verdana" w:hAnsi="Verdana"/>
                <w:sz w:val="20"/>
                <w:szCs w:val="20"/>
              </w:rPr>
            </w:pPr>
            <w:r w:rsidRPr="00D4256F">
              <w:rPr>
                <w:rFonts w:ascii="Verdana" w:hAnsi="Verdana"/>
                <w:sz w:val="20"/>
                <w:szCs w:val="20"/>
              </w:rPr>
              <w:t>48</w:t>
            </w:r>
          </w:p>
        </w:tc>
        <w:tc>
          <w:tcPr>
            <w:tcW w:w="3119" w:type="dxa"/>
          </w:tcPr>
          <w:p w14:paraId="4F54EA58" w14:textId="77777777" w:rsidR="008C3A73" w:rsidRPr="00D4256F" w:rsidRDefault="008C3A73" w:rsidP="0047408B">
            <w:pPr>
              <w:rPr>
                <w:rFonts w:ascii="Verdana" w:hAnsi="Verdana"/>
                <w:sz w:val="20"/>
                <w:szCs w:val="20"/>
              </w:rPr>
            </w:pPr>
            <w:r>
              <w:rPr>
                <w:rFonts w:ascii="Verdana" w:hAnsi="Verdana" w:cs="Times New Roman"/>
                <w:sz w:val="20"/>
                <w:szCs w:val="20"/>
              </w:rPr>
              <w:t>Value of trust assets</w:t>
            </w:r>
          </w:p>
          <w:p w14:paraId="07AF1EB2" w14:textId="77777777" w:rsidR="008C3A73" w:rsidRPr="00D4256F" w:rsidRDefault="008C3A73" w:rsidP="0047408B">
            <w:pPr>
              <w:rPr>
                <w:rFonts w:ascii="Verdana" w:hAnsi="Verdana"/>
                <w:sz w:val="20"/>
                <w:szCs w:val="20"/>
              </w:rPr>
            </w:pPr>
          </w:p>
        </w:tc>
        <w:tc>
          <w:tcPr>
            <w:tcW w:w="5335" w:type="dxa"/>
          </w:tcPr>
          <w:p w14:paraId="64393547" w14:textId="77777777" w:rsidR="008C3A73" w:rsidRPr="00D4256F" w:rsidRDefault="008C3A73" w:rsidP="0047408B">
            <w:pPr>
              <w:jc w:val="both"/>
              <w:rPr>
                <w:rFonts w:ascii="Verdana" w:hAnsi="Verdana"/>
                <w:sz w:val="20"/>
                <w:szCs w:val="20"/>
              </w:rPr>
            </w:pPr>
            <w:r w:rsidRPr="00D4256F">
              <w:rPr>
                <w:rFonts w:ascii="Verdana" w:hAnsi="Verdana"/>
                <w:sz w:val="20"/>
                <w:szCs w:val="20"/>
              </w:rPr>
              <w:t>Insert monetary value, including net present value of remaining instalments.</w:t>
            </w:r>
          </w:p>
          <w:p w14:paraId="01BDE1DA" w14:textId="77777777" w:rsidR="008C3A73" w:rsidRPr="00D4256F" w:rsidRDefault="008C3A73" w:rsidP="0047408B">
            <w:pPr>
              <w:jc w:val="both"/>
              <w:rPr>
                <w:rFonts w:ascii="Verdana" w:hAnsi="Verdana"/>
                <w:sz w:val="20"/>
                <w:szCs w:val="20"/>
              </w:rPr>
            </w:pPr>
          </w:p>
        </w:tc>
      </w:tr>
      <w:tr w:rsidR="008C3A73" w:rsidRPr="00D4256F" w14:paraId="11053CEA" w14:textId="77777777" w:rsidTr="0047408B">
        <w:tc>
          <w:tcPr>
            <w:tcW w:w="562" w:type="dxa"/>
          </w:tcPr>
          <w:p w14:paraId="23B13CAF" w14:textId="77777777" w:rsidR="008C3A73" w:rsidRPr="00D4256F" w:rsidRDefault="008C3A73" w:rsidP="0047408B">
            <w:pPr>
              <w:rPr>
                <w:rFonts w:ascii="Verdana" w:hAnsi="Verdana"/>
                <w:sz w:val="20"/>
                <w:szCs w:val="20"/>
              </w:rPr>
            </w:pPr>
            <w:r w:rsidRPr="00D4256F">
              <w:rPr>
                <w:rFonts w:ascii="Verdana" w:hAnsi="Verdana"/>
                <w:sz w:val="20"/>
                <w:szCs w:val="20"/>
              </w:rPr>
              <w:t>49</w:t>
            </w:r>
          </w:p>
        </w:tc>
        <w:tc>
          <w:tcPr>
            <w:tcW w:w="3119" w:type="dxa"/>
          </w:tcPr>
          <w:p w14:paraId="6171DB11" w14:textId="77777777" w:rsidR="008C3A73" w:rsidRPr="00D4256F" w:rsidRDefault="008C3A73" w:rsidP="0047408B">
            <w:pPr>
              <w:rPr>
                <w:rFonts w:ascii="Verdana" w:hAnsi="Verdana"/>
                <w:sz w:val="20"/>
                <w:szCs w:val="20"/>
              </w:rPr>
            </w:pPr>
            <w:r w:rsidRPr="00D4256F">
              <w:rPr>
                <w:rFonts w:ascii="Verdana" w:hAnsi="Verdana" w:cs="Times New Roman"/>
                <w:sz w:val="20"/>
                <w:szCs w:val="20"/>
              </w:rPr>
              <w:t xml:space="preserve">Trust assets </w:t>
            </w:r>
            <w:r>
              <w:rPr>
                <w:rFonts w:ascii="Verdana" w:hAnsi="Verdana" w:cs="Times New Roman"/>
                <w:sz w:val="20"/>
                <w:szCs w:val="20"/>
              </w:rPr>
              <w:t>per undrawn (live) funeral plan</w:t>
            </w:r>
          </w:p>
          <w:p w14:paraId="67EDFEAE" w14:textId="77777777" w:rsidR="008C3A73" w:rsidRPr="00D4256F" w:rsidRDefault="008C3A73" w:rsidP="0047408B">
            <w:pPr>
              <w:rPr>
                <w:rFonts w:ascii="Verdana" w:hAnsi="Verdana"/>
                <w:sz w:val="20"/>
                <w:szCs w:val="20"/>
              </w:rPr>
            </w:pPr>
          </w:p>
        </w:tc>
        <w:tc>
          <w:tcPr>
            <w:tcW w:w="5335" w:type="dxa"/>
          </w:tcPr>
          <w:p w14:paraId="30503B71" w14:textId="77777777" w:rsidR="008C3A73" w:rsidRPr="00D4256F" w:rsidRDefault="008C3A73" w:rsidP="0047408B">
            <w:pPr>
              <w:jc w:val="both"/>
              <w:rPr>
                <w:rFonts w:ascii="Verdana" w:hAnsi="Verdana"/>
                <w:sz w:val="20"/>
                <w:szCs w:val="20"/>
              </w:rPr>
            </w:pPr>
            <w:r w:rsidRPr="00D4256F">
              <w:rPr>
                <w:rFonts w:ascii="Verdana" w:hAnsi="Verdana"/>
                <w:sz w:val="20"/>
                <w:szCs w:val="20"/>
              </w:rPr>
              <w:t>Provide the information on a fully paid up instalment basis.</w:t>
            </w:r>
          </w:p>
        </w:tc>
      </w:tr>
      <w:tr w:rsidR="008C3A73" w:rsidRPr="00D4256F" w14:paraId="47F7A5D0" w14:textId="77777777" w:rsidTr="0047408B">
        <w:tc>
          <w:tcPr>
            <w:tcW w:w="562" w:type="dxa"/>
          </w:tcPr>
          <w:p w14:paraId="10FE8ED7" w14:textId="77777777" w:rsidR="008C3A73" w:rsidRPr="00D4256F" w:rsidRDefault="008C3A73" w:rsidP="0047408B">
            <w:pPr>
              <w:rPr>
                <w:rFonts w:ascii="Verdana" w:hAnsi="Verdana"/>
                <w:sz w:val="20"/>
                <w:szCs w:val="20"/>
              </w:rPr>
            </w:pPr>
            <w:r w:rsidRPr="00D4256F">
              <w:rPr>
                <w:rFonts w:ascii="Verdana" w:hAnsi="Verdana"/>
                <w:sz w:val="20"/>
                <w:szCs w:val="20"/>
              </w:rPr>
              <w:t>50</w:t>
            </w:r>
          </w:p>
        </w:tc>
        <w:tc>
          <w:tcPr>
            <w:tcW w:w="3119" w:type="dxa"/>
          </w:tcPr>
          <w:p w14:paraId="10BA7991" w14:textId="77777777" w:rsidR="008C3A73" w:rsidRPr="00D4256F" w:rsidRDefault="008C3A73" w:rsidP="0047408B">
            <w:pPr>
              <w:rPr>
                <w:rFonts w:ascii="Verdana" w:hAnsi="Verdana"/>
                <w:sz w:val="20"/>
                <w:szCs w:val="20"/>
              </w:rPr>
            </w:pPr>
            <w:r w:rsidRPr="00D4256F">
              <w:rPr>
                <w:rFonts w:ascii="Verdana" w:hAnsi="Verdana" w:cs="Times New Roman"/>
                <w:sz w:val="20"/>
                <w:szCs w:val="20"/>
              </w:rPr>
              <w:t>Have you obtained a Solvency Assessment Rep</w:t>
            </w:r>
            <w:r>
              <w:rPr>
                <w:rFonts w:ascii="Verdana" w:hAnsi="Verdana" w:cs="Times New Roman"/>
                <w:sz w:val="20"/>
                <w:szCs w:val="20"/>
              </w:rPr>
              <w:t>ort (SAR) in the last 12 months</w:t>
            </w:r>
          </w:p>
          <w:p w14:paraId="5CD670A3" w14:textId="77777777" w:rsidR="008C3A73" w:rsidRPr="00D4256F" w:rsidRDefault="008C3A73" w:rsidP="0047408B">
            <w:pPr>
              <w:rPr>
                <w:rFonts w:ascii="Verdana" w:hAnsi="Verdana"/>
                <w:sz w:val="20"/>
                <w:szCs w:val="20"/>
              </w:rPr>
            </w:pPr>
          </w:p>
        </w:tc>
        <w:tc>
          <w:tcPr>
            <w:tcW w:w="5335" w:type="dxa"/>
          </w:tcPr>
          <w:p w14:paraId="29AC0990" w14:textId="77777777" w:rsidR="008C3A73" w:rsidRPr="00D4256F" w:rsidRDefault="008C3A73" w:rsidP="0047408B">
            <w:pPr>
              <w:jc w:val="both"/>
              <w:rPr>
                <w:rFonts w:ascii="Verdana" w:hAnsi="Verdana"/>
                <w:sz w:val="20"/>
                <w:szCs w:val="20"/>
              </w:rPr>
            </w:pPr>
            <w:r w:rsidRPr="00D4256F">
              <w:rPr>
                <w:rFonts w:ascii="Verdana" w:hAnsi="Verdana"/>
                <w:sz w:val="20"/>
                <w:szCs w:val="20"/>
              </w:rPr>
              <w:t>State yes or no.</w:t>
            </w:r>
          </w:p>
        </w:tc>
      </w:tr>
      <w:tr w:rsidR="008C3A73" w:rsidRPr="00D4256F" w14:paraId="3D1A4702" w14:textId="77777777" w:rsidTr="0047408B">
        <w:tc>
          <w:tcPr>
            <w:tcW w:w="562" w:type="dxa"/>
          </w:tcPr>
          <w:p w14:paraId="02A107DD" w14:textId="77777777" w:rsidR="008C3A73" w:rsidRPr="00D4256F" w:rsidRDefault="008C3A73" w:rsidP="0047408B">
            <w:pPr>
              <w:rPr>
                <w:rFonts w:ascii="Verdana" w:hAnsi="Verdana"/>
                <w:sz w:val="20"/>
                <w:szCs w:val="20"/>
              </w:rPr>
            </w:pPr>
            <w:r w:rsidRPr="00D4256F">
              <w:rPr>
                <w:rFonts w:ascii="Verdana" w:hAnsi="Verdana"/>
                <w:sz w:val="20"/>
                <w:szCs w:val="20"/>
              </w:rPr>
              <w:t>51</w:t>
            </w:r>
          </w:p>
        </w:tc>
        <w:tc>
          <w:tcPr>
            <w:tcW w:w="3119" w:type="dxa"/>
          </w:tcPr>
          <w:p w14:paraId="76B760F4" w14:textId="77777777" w:rsidR="008C3A73" w:rsidRPr="00D4256F" w:rsidRDefault="008C3A73" w:rsidP="0047408B">
            <w:pPr>
              <w:rPr>
                <w:rFonts w:ascii="Verdana" w:hAnsi="Verdana"/>
                <w:sz w:val="20"/>
                <w:szCs w:val="20"/>
              </w:rPr>
            </w:pPr>
            <w:r w:rsidRPr="00D4256F">
              <w:rPr>
                <w:rFonts w:ascii="Verdana" w:hAnsi="Verdana" w:cs="Times New Roman"/>
                <w:sz w:val="20"/>
                <w:szCs w:val="20"/>
              </w:rPr>
              <w:t>Date of most recent S</w:t>
            </w:r>
            <w:r>
              <w:rPr>
                <w:rFonts w:ascii="Verdana" w:hAnsi="Verdana" w:cs="Times New Roman"/>
                <w:sz w:val="20"/>
                <w:szCs w:val="20"/>
              </w:rPr>
              <w:t>olvency Assessment Report (SAR)</w:t>
            </w:r>
          </w:p>
          <w:p w14:paraId="740F6F45" w14:textId="77777777" w:rsidR="008C3A73" w:rsidRPr="00D4256F" w:rsidRDefault="008C3A73" w:rsidP="0047408B">
            <w:pPr>
              <w:rPr>
                <w:rFonts w:ascii="Verdana" w:hAnsi="Verdana"/>
                <w:sz w:val="20"/>
                <w:szCs w:val="20"/>
              </w:rPr>
            </w:pPr>
          </w:p>
        </w:tc>
        <w:tc>
          <w:tcPr>
            <w:tcW w:w="5335" w:type="dxa"/>
          </w:tcPr>
          <w:p w14:paraId="0F2C99F0" w14:textId="77777777" w:rsidR="008C3A73" w:rsidRPr="00D4256F" w:rsidRDefault="008C3A73" w:rsidP="0047408B">
            <w:pPr>
              <w:jc w:val="both"/>
              <w:rPr>
                <w:rFonts w:ascii="Verdana" w:hAnsi="Verdana"/>
                <w:sz w:val="20"/>
                <w:szCs w:val="20"/>
              </w:rPr>
            </w:pPr>
            <w:r w:rsidRPr="00D4256F">
              <w:rPr>
                <w:rFonts w:ascii="Verdana" w:hAnsi="Verdana"/>
                <w:sz w:val="20"/>
                <w:szCs w:val="20"/>
              </w:rPr>
              <w:t>State the date</w:t>
            </w:r>
          </w:p>
        </w:tc>
      </w:tr>
      <w:tr w:rsidR="008C3A73" w:rsidRPr="00D4256F" w14:paraId="29AEA147" w14:textId="77777777" w:rsidTr="0047408B">
        <w:tc>
          <w:tcPr>
            <w:tcW w:w="562" w:type="dxa"/>
          </w:tcPr>
          <w:p w14:paraId="3422E1C2" w14:textId="77777777" w:rsidR="008C3A73" w:rsidRPr="00D4256F" w:rsidRDefault="008C3A73" w:rsidP="0047408B">
            <w:pPr>
              <w:rPr>
                <w:rFonts w:ascii="Verdana" w:hAnsi="Verdana"/>
                <w:sz w:val="20"/>
                <w:szCs w:val="20"/>
              </w:rPr>
            </w:pPr>
            <w:r w:rsidRPr="00D4256F">
              <w:rPr>
                <w:rFonts w:ascii="Verdana" w:hAnsi="Verdana"/>
                <w:sz w:val="20"/>
                <w:szCs w:val="20"/>
              </w:rPr>
              <w:t>52</w:t>
            </w:r>
          </w:p>
        </w:tc>
        <w:tc>
          <w:tcPr>
            <w:tcW w:w="311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6"/>
              <w:gridCol w:w="66"/>
              <w:gridCol w:w="81"/>
            </w:tblGrid>
            <w:tr w:rsidR="008C3A73" w:rsidRPr="00D4256F" w14:paraId="2060EEFC" w14:textId="77777777" w:rsidTr="0047408B">
              <w:trPr>
                <w:tblCellSpacing w:w="15" w:type="dxa"/>
              </w:trPr>
              <w:tc>
                <w:tcPr>
                  <w:tcW w:w="0" w:type="auto"/>
                  <w:vAlign w:val="center"/>
                  <w:hideMark/>
                </w:tcPr>
                <w:p w14:paraId="393B94A3" w14:textId="77777777" w:rsidR="008C3A73" w:rsidRPr="00D4256F" w:rsidRDefault="008C3A73" w:rsidP="0047408B">
                  <w:pPr>
                    <w:spacing w:after="0" w:line="240" w:lineRule="auto"/>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Please provide an attachment or the link to the publication of your most recent S</w:t>
                  </w:r>
                  <w:r>
                    <w:rPr>
                      <w:rFonts w:ascii="Verdana" w:eastAsia="Times New Roman" w:hAnsi="Verdana" w:cs="Times New Roman"/>
                      <w:sz w:val="20"/>
                      <w:szCs w:val="20"/>
                      <w:lang w:eastAsia="en-GB"/>
                    </w:rPr>
                    <w:t>olvency Assessment Report (SAR)</w:t>
                  </w:r>
                </w:p>
                <w:p w14:paraId="3DC1FDCB" w14:textId="77777777" w:rsidR="008C3A73" w:rsidRPr="00D4256F" w:rsidRDefault="008C3A73" w:rsidP="0047408B">
                  <w:pPr>
                    <w:spacing w:after="0" w:line="240" w:lineRule="auto"/>
                    <w:rPr>
                      <w:rFonts w:ascii="Verdana" w:eastAsia="Times New Roman" w:hAnsi="Verdana" w:cs="Times New Roman"/>
                      <w:sz w:val="20"/>
                      <w:szCs w:val="20"/>
                      <w:lang w:eastAsia="en-GB"/>
                    </w:rPr>
                  </w:pPr>
                </w:p>
              </w:tc>
              <w:tc>
                <w:tcPr>
                  <w:tcW w:w="0" w:type="auto"/>
                  <w:vAlign w:val="center"/>
                  <w:hideMark/>
                </w:tcPr>
                <w:p w14:paraId="563220A6" w14:textId="77777777" w:rsidR="008C3A73" w:rsidRPr="00D4256F" w:rsidRDefault="008C3A73" w:rsidP="0047408B">
                  <w:pPr>
                    <w:spacing w:after="0" w:line="240" w:lineRule="auto"/>
                    <w:rPr>
                      <w:rFonts w:ascii="Verdana" w:eastAsia="Times New Roman" w:hAnsi="Verdana" w:cs="Times New Roman"/>
                      <w:sz w:val="20"/>
                      <w:szCs w:val="20"/>
                      <w:lang w:eastAsia="en-GB"/>
                    </w:rPr>
                  </w:pPr>
                </w:p>
              </w:tc>
              <w:tc>
                <w:tcPr>
                  <w:tcW w:w="0" w:type="auto"/>
                  <w:vAlign w:val="center"/>
                  <w:hideMark/>
                </w:tcPr>
                <w:p w14:paraId="5C1B5A38" w14:textId="77777777" w:rsidR="008C3A73" w:rsidRPr="00D4256F" w:rsidRDefault="008C3A73" w:rsidP="0047408B">
                  <w:pPr>
                    <w:spacing w:after="0" w:line="240" w:lineRule="auto"/>
                    <w:rPr>
                      <w:rFonts w:ascii="Verdana" w:eastAsia="Times New Roman" w:hAnsi="Verdana" w:cs="Times New Roman"/>
                      <w:sz w:val="20"/>
                      <w:szCs w:val="20"/>
                      <w:lang w:eastAsia="en-GB"/>
                    </w:rPr>
                  </w:pPr>
                </w:p>
              </w:tc>
            </w:tr>
          </w:tbl>
          <w:p w14:paraId="41BD0ED1" w14:textId="77777777" w:rsidR="008C3A73" w:rsidRPr="00D4256F" w:rsidRDefault="008C3A73" w:rsidP="0047408B">
            <w:pPr>
              <w:rPr>
                <w:rFonts w:ascii="Verdana" w:hAnsi="Verdana"/>
                <w:sz w:val="20"/>
                <w:szCs w:val="20"/>
              </w:rPr>
            </w:pPr>
          </w:p>
        </w:tc>
        <w:tc>
          <w:tcPr>
            <w:tcW w:w="5335" w:type="dxa"/>
          </w:tcPr>
          <w:p w14:paraId="0CEE3687" w14:textId="77777777" w:rsidR="008C3A73" w:rsidRPr="00D4256F" w:rsidRDefault="008C3A73" w:rsidP="0047408B">
            <w:pPr>
              <w:jc w:val="both"/>
              <w:rPr>
                <w:rFonts w:ascii="Verdana" w:hAnsi="Verdana"/>
                <w:sz w:val="20"/>
                <w:szCs w:val="20"/>
              </w:rPr>
            </w:pPr>
            <w:r w:rsidRPr="00D4256F">
              <w:rPr>
                <w:rFonts w:ascii="Verdana" w:hAnsi="Verdana"/>
                <w:sz w:val="20"/>
                <w:szCs w:val="20"/>
              </w:rPr>
              <w:t>Add an attachment or a link.</w:t>
            </w:r>
          </w:p>
        </w:tc>
      </w:tr>
      <w:tr w:rsidR="008C3A73" w:rsidRPr="00D4256F" w14:paraId="41321D38" w14:textId="77777777" w:rsidTr="0047408B">
        <w:tc>
          <w:tcPr>
            <w:tcW w:w="562" w:type="dxa"/>
          </w:tcPr>
          <w:p w14:paraId="2B6DD82B" w14:textId="77777777" w:rsidR="008C3A73" w:rsidRPr="00D4256F" w:rsidRDefault="008C3A73" w:rsidP="0047408B">
            <w:pPr>
              <w:rPr>
                <w:rFonts w:ascii="Verdana" w:hAnsi="Verdana"/>
                <w:sz w:val="20"/>
                <w:szCs w:val="20"/>
              </w:rPr>
            </w:pPr>
            <w:r w:rsidRPr="00D4256F">
              <w:rPr>
                <w:rFonts w:ascii="Verdana" w:hAnsi="Verdana"/>
                <w:sz w:val="20"/>
                <w:szCs w:val="20"/>
              </w:rPr>
              <w:t>53</w:t>
            </w:r>
          </w:p>
        </w:tc>
        <w:tc>
          <w:tcPr>
            <w:tcW w:w="3119" w:type="dxa"/>
          </w:tcPr>
          <w:p w14:paraId="300AA604" w14:textId="77777777" w:rsidR="008C3A73" w:rsidRPr="00D4256F" w:rsidRDefault="008C3A73" w:rsidP="0047408B">
            <w:pPr>
              <w:rPr>
                <w:rFonts w:ascii="Verdana" w:hAnsi="Verdana"/>
                <w:sz w:val="20"/>
                <w:szCs w:val="20"/>
              </w:rPr>
            </w:pPr>
            <w:r w:rsidRPr="00D4256F">
              <w:rPr>
                <w:rFonts w:ascii="Verdana" w:hAnsi="Verdana" w:cs="Times New Roman"/>
                <w:sz w:val="20"/>
                <w:szCs w:val="20"/>
              </w:rPr>
              <w:t>What is the name of the trust actuary who completed your most recent S</w:t>
            </w:r>
            <w:r>
              <w:rPr>
                <w:rFonts w:ascii="Verdana" w:hAnsi="Verdana" w:cs="Times New Roman"/>
                <w:sz w:val="20"/>
                <w:szCs w:val="20"/>
              </w:rPr>
              <w:t>olvency Assessment Report (SAR)</w:t>
            </w:r>
          </w:p>
          <w:p w14:paraId="238FAA5E" w14:textId="77777777" w:rsidR="008C3A73" w:rsidRPr="00D4256F" w:rsidRDefault="008C3A73" w:rsidP="0047408B">
            <w:pPr>
              <w:rPr>
                <w:rFonts w:ascii="Verdana" w:hAnsi="Verdana"/>
                <w:sz w:val="20"/>
                <w:szCs w:val="20"/>
              </w:rPr>
            </w:pPr>
          </w:p>
        </w:tc>
        <w:tc>
          <w:tcPr>
            <w:tcW w:w="5335" w:type="dxa"/>
          </w:tcPr>
          <w:p w14:paraId="5987937E" w14:textId="77777777" w:rsidR="008C3A73" w:rsidRPr="00D4256F" w:rsidRDefault="008C3A73" w:rsidP="0047408B">
            <w:pPr>
              <w:jc w:val="both"/>
              <w:rPr>
                <w:rFonts w:ascii="Verdana" w:hAnsi="Verdana"/>
                <w:sz w:val="20"/>
                <w:szCs w:val="20"/>
              </w:rPr>
            </w:pPr>
            <w:r w:rsidRPr="00D4256F">
              <w:rPr>
                <w:rFonts w:ascii="Verdana" w:hAnsi="Verdana"/>
                <w:sz w:val="20"/>
                <w:szCs w:val="20"/>
              </w:rPr>
              <w:t>State the trust actuary’s name.</w:t>
            </w:r>
          </w:p>
        </w:tc>
      </w:tr>
      <w:tr w:rsidR="008C3A73" w:rsidRPr="00D4256F" w14:paraId="11247B17" w14:textId="77777777" w:rsidTr="0047408B">
        <w:tc>
          <w:tcPr>
            <w:tcW w:w="562" w:type="dxa"/>
          </w:tcPr>
          <w:p w14:paraId="3A97BC05" w14:textId="77777777" w:rsidR="008C3A73" w:rsidRPr="00D4256F" w:rsidRDefault="008C3A73" w:rsidP="0047408B">
            <w:pPr>
              <w:rPr>
                <w:rFonts w:ascii="Verdana" w:hAnsi="Verdana"/>
                <w:sz w:val="20"/>
                <w:szCs w:val="20"/>
              </w:rPr>
            </w:pPr>
            <w:r w:rsidRPr="00D4256F">
              <w:rPr>
                <w:rFonts w:ascii="Verdana" w:hAnsi="Verdana"/>
                <w:sz w:val="20"/>
                <w:szCs w:val="20"/>
              </w:rPr>
              <w:t>54</w:t>
            </w:r>
          </w:p>
        </w:tc>
        <w:tc>
          <w:tcPr>
            <w:tcW w:w="3119" w:type="dxa"/>
          </w:tcPr>
          <w:p w14:paraId="6A14DB03" w14:textId="77777777" w:rsidR="008C3A73" w:rsidRPr="00D4256F" w:rsidRDefault="008C3A73" w:rsidP="0047408B">
            <w:pPr>
              <w:rPr>
                <w:rFonts w:ascii="Verdana" w:hAnsi="Verdana"/>
                <w:sz w:val="20"/>
                <w:szCs w:val="20"/>
              </w:rPr>
            </w:pPr>
            <w:r w:rsidRPr="00D4256F">
              <w:rPr>
                <w:rFonts w:ascii="Verdana" w:hAnsi="Verdana" w:cs="Times New Roman"/>
                <w:sz w:val="20"/>
                <w:szCs w:val="20"/>
              </w:rPr>
              <w:t xml:space="preserve">What is the </w:t>
            </w:r>
            <w:r>
              <w:rPr>
                <w:rFonts w:ascii="Verdana" w:hAnsi="Verdana" w:cs="Times New Roman"/>
                <w:sz w:val="20"/>
                <w:szCs w:val="20"/>
              </w:rPr>
              <w:t>name of trust actuary's company</w:t>
            </w:r>
          </w:p>
          <w:p w14:paraId="3D230211" w14:textId="77777777" w:rsidR="008C3A73" w:rsidRPr="00D4256F" w:rsidRDefault="008C3A73" w:rsidP="0047408B">
            <w:pPr>
              <w:rPr>
                <w:rFonts w:ascii="Verdana" w:hAnsi="Verdana"/>
                <w:sz w:val="20"/>
                <w:szCs w:val="20"/>
              </w:rPr>
            </w:pPr>
          </w:p>
        </w:tc>
        <w:tc>
          <w:tcPr>
            <w:tcW w:w="5335" w:type="dxa"/>
          </w:tcPr>
          <w:p w14:paraId="0313294F" w14:textId="77777777" w:rsidR="008C3A73" w:rsidRPr="00D4256F" w:rsidRDefault="008C3A73" w:rsidP="0047408B">
            <w:pPr>
              <w:jc w:val="both"/>
              <w:rPr>
                <w:rFonts w:ascii="Verdana" w:hAnsi="Verdana"/>
                <w:sz w:val="20"/>
                <w:szCs w:val="20"/>
              </w:rPr>
            </w:pPr>
            <w:r w:rsidRPr="00D4256F">
              <w:rPr>
                <w:rFonts w:ascii="Verdana" w:hAnsi="Verdana"/>
                <w:sz w:val="20"/>
                <w:szCs w:val="20"/>
              </w:rPr>
              <w:t>State the company name.</w:t>
            </w:r>
          </w:p>
        </w:tc>
      </w:tr>
      <w:tr w:rsidR="008C3A73" w:rsidRPr="00D4256F" w14:paraId="6759C10A" w14:textId="77777777" w:rsidTr="0047408B">
        <w:tc>
          <w:tcPr>
            <w:tcW w:w="562" w:type="dxa"/>
          </w:tcPr>
          <w:p w14:paraId="3F92EE76" w14:textId="77777777" w:rsidR="008C3A73" w:rsidRPr="00D4256F" w:rsidRDefault="008C3A73" w:rsidP="0047408B">
            <w:pPr>
              <w:rPr>
                <w:rFonts w:ascii="Verdana" w:hAnsi="Verdana"/>
                <w:sz w:val="20"/>
                <w:szCs w:val="20"/>
              </w:rPr>
            </w:pPr>
            <w:r w:rsidRPr="00D4256F">
              <w:rPr>
                <w:rFonts w:ascii="Verdana" w:hAnsi="Verdana"/>
                <w:sz w:val="20"/>
                <w:szCs w:val="20"/>
              </w:rPr>
              <w:t>55</w:t>
            </w:r>
          </w:p>
        </w:tc>
        <w:tc>
          <w:tcPr>
            <w:tcW w:w="3119" w:type="dxa"/>
          </w:tcPr>
          <w:p w14:paraId="02D2EBD4" w14:textId="77777777" w:rsidR="008C3A73" w:rsidRPr="00D4256F" w:rsidRDefault="008C3A73" w:rsidP="0047408B">
            <w:pPr>
              <w:rPr>
                <w:rFonts w:ascii="Verdana" w:hAnsi="Verdana"/>
                <w:sz w:val="20"/>
                <w:szCs w:val="20"/>
              </w:rPr>
            </w:pPr>
            <w:r w:rsidRPr="00D4256F">
              <w:rPr>
                <w:rFonts w:ascii="Verdana" w:hAnsi="Verdana" w:cs="Times New Roman"/>
                <w:sz w:val="20"/>
                <w:szCs w:val="20"/>
              </w:rPr>
              <w:t>Valuation Date of S</w:t>
            </w:r>
            <w:r>
              <w:rPr>
                <w:rFonts w:ascii="Verdana" w:hAnsi="Verdana" w:cs="Times New Roman"/>
                <w:sz w:val="20"/>
                <w:szCs w:val="20"/>
              </w:rPr>
              <w:t>olvency Assessment Report (SAR)</w:t>
            </w:r>
          </w:p>
          <w:p w14:paraId="70ADD803" w14:textId="77777777" w:rsidR="008C3A73" w:rsidRPr="00D4256F" w:rsidRDefault="008C3A73" w:rsidP="0047408B">
            <w:pPr>
              <w:rPr>
                <w:rFonts w:ascii="Verdana" w:hAnsi="Verdana"/>
                <w:sz w:val="20"/>
                <w:szCs w:val="20"/>
              </w:rPr>
            </w:pPr>
          </w:p>
        </w:tc>
        <w:tc>
          <w:tcPr>
            <w:tcW w:w="5335" w:type="dxa"/>
          </w:tcPr>
          <w:p w14:paraId="5844ED8B" w14:textId="77777777" w:rsidR="008C3A73" w:rsidRPr="00D4256F" w:rsidRDefault="008C3A73" w:rsidP="0047408B">
            <w:pPr>
              <w:jc w:val="both"/>
              <w:rPr>
                <w:rFonts w:ascii="Verdana" w:hAnsi="Verdana"/>
                <w:sz w:val="20"/>
                <w:szCs w:val="20"/>
              </w:rPr>
            </w:pPr>
            <w:r w:rsidRPr="00D4256F">
              <w:rPr>
                <w:rFonts w:ascii="Verdana" w:hAnsi="Verdana"/>
                <w:sz w:val="20"/>
                <w:szCs w:val="20"/>
              </w:rPr>
              <w:t>State the date.</w:t>
            </w:r>
          </w:p>
        </w:tc>
      </w:tr>
      <w:tr w:rsidR="008C3A73" w:rsidRPr="00D4256F" w14:paraId="790BFD3D" w14:textId="77777777" w:rsidTr="0047408B">
        <w:tc>
          <w:tcPr>
            <w:tcW w:w="562" w:type="dxa"/>
          </w:tcPr>
          <w:p w14:paraId="794F8AC6" w14:textId="77777777" w:rsidR="008C3A73" w:rsidRPr="00D4256F" w:rsidRDefault="008C3A73" w:rsidP="0047408B">
            <w:pPr>
              <w:rPr>
                <w:rFonts w:ascii="Verdana" w:hAnsi="Verdana"/>
                <w:sz w:val="20"/>
                <w:szCs w:val="20"/>
              </w:rPr>
            </w:pPr>
            <w:r w:rsidRPr="00D4256F">
              <w:rPr>
                <w:rFonts w:ascii="Verdana" w:hAnsi="Verdana"/>
                <w:sz w:val="20"/>
                <w:szCs w:val="20"/>
              </w:rPr>
              <w:t>56</w:t>
            </w:r>
          </w:p>
        </w:tc>
        <w:tc>
          <w:tcPr>
            <w:tcW w:w="3119" w:type="dxa"/>
          </w:tcPr>
          <w:p w14:paraId="7B8BCE94" w14:textId="77777777" w:rsidR="008C3A73" w:rsidRPr="00D4256F" w:rsidRDefault="008C3A73" w:rsidP="0047408B">
            <w:pPr>
              <w:rPr>
                <w:rFonts w:ascii="Verdana" w:hAnsi="Verdana"/>
                <w:sz w:val="20"/>
                <w:szCs w:val="20"/>
              </w:rPr>
            </w:pPr>
            <w:r>
              <w:rPr>
                <w:rFonts w:ascii="Verdana" w:hAnsi="Verdana" w:cs="Times New Roman"/>
                <w:sz w:val="20"/>
                <w:szCs w:val="20"/>
              </w:rPr>
              <w:t>Valuation of trust assets</w:t>
            </w:r>
          </w:p>
          <w:p w14:paraId="3D80FF53" w14:textId="77777777" w:rsidR="008C3A73" w:rsidRPr="00D4256F" w:rsidRDefault="008C3A73" w:rsidP="0047408B">
            <w:pPr>
              <w:rPr>
                <w:rFonts w:ascii="Verdana" w:hAnsi="Verdana"/>
                <w:sz w:val="20"/>
                <w:szCs w:val="20"/>
              </w:rPr>
            </w:pPr>
          </w:p>
        </w:tc>
        <w:tc>
          <w:tcPr>
            <w:tcW w:w="5335" w:type="dxa"/>
          </w:tcPr>
          <w:p w14:paraId="18CFDADD" w14:textId="77777777" w:rsidR="008C3A73" w:rsidRPr="00D4256F" w:rsidRDefault="008C3A73" w:rsidP="0047408B">
            <w:pPr>
              <w:jc w:val="both"/>
              <w:rPr>
                <w:rFonts w:ascii="Verdana" w:hAnsi="Verdana"/>
                <w:sz w:val="20"/>
                <w:szCs w:val="20"/>
              </w:rPr>
            </w:pPr>
            <w:r w:rsidRPr="00D4256F">
              <w:rPr>
                <w:rFonts w:ascii="Verdana" w:hAnsi="Verdana"/>
                <w:sz w:val="20"/>
                <w:szCs w:val="20"/>
              </w:rPr>
              <w:t>State the monetary value.</w:t>
            </w:r>
          </w:p>
        </w:tc>
      </w:tr>
      <w:tr w:rsidR="008C3A73" w:rsidRPr="00D4256F" w14:paraId="3A5437E0" w14:textId="77777777" w:rsidTr="0047408B">
        <w:tc>
          <w:tcPr>
            <w:tcW w:w="562" w:type="dxa"/>
          </w:tcPr>
          <w:p w14:paraId="5BFF0CC3" w14:textId="77777777" w:rsidR="008C3A73" w:rsidRPr="00D4256F" w:rsidRDefault="008C3A73" w:rsidP="0047408B">
            <w:pPr>
              <w:rPr>
                <w:rFonts w:ascii="Verdana" w:hAnsi="Verdana"/>
                <w:sz w:val="20"/>
                <w:szCs w:val="20"/>
              </w:rPr>
            </w:pPr>
            <w:r w:rsidRPr="00D4256F">
              <w:rPr>
                <w:rFonts w:ascii="Verdana" w:hAnsi="Verdana"/>
                <w:sz w:val="20"/>
                <w:szCs w:val="20"/>
              </w:rPr>
              <w:t>57</w:t>
            </w:r>
          </w:p>
        </w:tc>
        <w:tc>
          <w:tcPr>
            <w:tcW w:w="3119" w:type="dxa"/>
          </w:tcPr>
          <w:p w14:paraId="62997B91" w14:textId="77777777" w:rsidR="008C3A73" w:rsidRPr="00D4256F" w:rsidRDefault="008C3A73" w:rsidP="0047408B">
            <w:pPr>
              <w:rPr>
                <w:rFonts w:ascii="Verdana" w:hAnsi="Verdana"/>
                <w:sz w:val="20"/>
                <w:szCs w:val="20"/>
              </w:rPr>
            </w:pPr>
            <w:r w:rsidRPr="00D4256F">
              <w:rPr>
                <w:rFonts w:ascii="Verdana" w:hAnsi="Verdana" w:cs="Times New Roman"/>
                <w:sz w:val="20"/>
                <w:szCs w:val="20"/>
              </w:rPr>
              <w:t>Valuation of pr</w:t>
            </w:r>
            <w:r>
              <w:rPr>
                <w:rFonts w:ascii="Verdana" w:hAnsi="Verdana" w:cs="Times New Roman"/>
                <w:sz w:val="20"/>
                <w:szCs w:val="20"/>
              </w:rPr>
              <w:t>e-paid funeral plan liabilities</w:t>
            </w:r>
          </w:p>
          <w:p w14:paraId="352644A4" w14:textId="77777777" w:rsidR="008C3A73" w:rsidRPr="00D4256F" w:rsidRDefault="008C3A73" w:rsidP="0047408B">
            <w:pPr>
              <w:rPr>
                <w:rFonts w:ascii="Verdana" w:hAnsi="Verdana"/>
                <w:sz w:val="20"/>
                <w:szCs w:val="20"/>
              </w:rPr>
            </w:pPr>
          </w:p>
        </w:tc>
        <w:tc>
          <w:tcPr>
            <w:tcW w:w="5335" w:type="dxa"/>
          </w:tcPr>
          <w:p w14:paraId="18240EB0" w14:textId="77777777" w:rsidR="008C3A73" w:rsidRPr="00D4256F" w:rsidRDefault="008C3A73" w:rsidP="0047408B">
            <w:pPr>
              <w:jc w:val="both"/>
              <w:rPr>
                <w:rFonts w:ascii="Verdana" w:hAnsi="Verdana"/>
                <w:sz w:val="20"/>
                <w:szCs w:val="20"/>
              </w:rPr>
            </w:pPr>
            <w:r w:rsidRPr="00D4256F">
              <w:rPr>
                <w:rFonts w:ascii="Verdana" w:hAnsi="Verdana"/>
                <w:sz w:val="20"/>
                <w:szCs w:val="20"/>
              </w:rPr>
              <w:t>State the monetary value.</w:t>
            </w:r>
          </w:p>
        </w:tc>
      </w:tr>
      <w:tr w:rsidR="008C3A73" w:rsidRPr="00D4256F" w14:paraId="0668117C" w14:textId="77777777" w:rsidTr="0047408B">
        <w:tc>
          <w:tcPr>
            <w:tcW w:w="562" w:type="dxa"/>
          </w:tcPr>
          <w:p w14:paraId="4BF06038" w14:textId="77777777" w:rsidR="008C3A73" w:rsidRPr="00D4256F" w:rsidRDefault="008C3A73" w:rsidP="0047408B">
            <w:pPr>
              <w:rPr>
                <w:rFonts w:ascii="Verdana" w:hAnsi="Verdana"/>
                <w:sz w:val="20"/>
                <w:szCs w:val="20"/>
              </w:rPr>
            </w:pPr>
            <w:r w:rsidRPr="00D4256F">
              <w:rPr>
                <w:rFonts w:ascii="Verdana" w:hAnsi="Verdana"/>
                <w:sz w:val="20"/>
                <w:szCs w:val="20"/>
              </w:rPr>
              <w:t>58</w:t>
            </w:r>
          </w:p>
        </w:tc>
        <w:tc>
          <w:tcPr>
            <w:tcW w:w="3119" w:type="dxa"/>
          </w:tcPr>
          <w:p w14:paraId="5FA827FF" w14:textId="77777777" w:rsidR="008C3A73" w:rsidRPr="00D4256F" w:rsidRDefault="008C3A73" w:rsidP="0047408B">
            <w:pPr>
              <w:rPr>
                <w:rFonts w:ascii="Verdana" w:hAnsi="Verdana"/>
                <w:sz w:val="20"/>
                <w:szCs w:val="20"/>
              </w:rPr>
            </w:pPr>
            <w:r w:rsidRPr="00D4256F">
              <w:rPr>
                <w:rFonts w:ascii="Verdana" w:hAnsi="Verdana" w:cs="Times New Roman"/>
                <w:sz w:val="20"/>
                <w:szCs w:val="20"/>
              </w:rPr>
              <w:t>Solve</w:t>
            </w:r>
            <w:r>
              <w:rPr>
                <w:rFonts w:ascii="Verdana" w:hAnsi="Verdana" w:cs="Times New Roman"/>
                <w:sz w:val="20"/>
                <w:szCs w:val="20"/>
              </w:rPr>
              <w:t>ncy Ratio (best estimate basis)</w:t>
            </w:r>
          </w:p>
          <w:p w14:paraId="511351CE" w14:textId="77777777" w:rsidR="008C3A73" w:rsidRPr="00D4256F" w:rsidRDefault="008C3A73" w:rsidP="0047408B">
            <w:pPr>
              <w:rPr>
                <w:rFonts w:ascii="Verdana" w:hAnsi="Verdana"/>
                <w:sz w:val="20"/>
                <w:szCs w:val="20"/>
              </w:rPr>
            </w:pPr>
          </w:p>
        </w:tc>
        <w:tc>
          <w:tcPr>
            <w:tcW w:w="5335" w:type="dxa"/>
          </w:tcPr>
          <w:p w14:paraId="6D362273" w14:textId="77777777" w:rsidR="008C3A73" w:rsidRPr="00D4256F" w:rsidRDefault="008C3A73" w:rsidP="0047408B">
            <w:pPr>
              <w:jc w:val="both"/>
              <w:rPr>
                <w:rFonts w:ascii="Verdana" w:hAnsi="Verdana" w:cs="Times New Roman"/>
                <w:sz w:val="20"/>
                <w:szCs w:val="20"/>
              </w:rPr>
            </w:pPr>
            <w:r w:rsidRPr="00D4256F">
              <w:rPr>
                <w:rFonts w:ascii="Verdana" w:hAnsi="Verdana" w:cs="Times New Roman"/>
                <w:sz w:val="20"/>
                <w:szCs w:val="20"/>
              </w:rPr>
              <w:t>This is the ratio of trust assets over trust liabilities as a percentage, on a best estimate basis. A best estimate valuation should reflect the actuary’s expectation of future experience for each risk factor given all available, relevant experience and information pertaining to the assumption being estimated and set in such a manner that there is an equal likelihood of the actual value being greater than or less than the expected value.</w:t>
            </w:r>
          </w:p>
          <w:p w14:paraId="50D49514" w14:textId="77777777" w:rsidR="008C3A73" w:rsidRPr="00D4256F" w:rsidRDefault="008C3A73" w:rsidP="0047408B">
            <w:pPr>
              <w:jc w:val="both"/>
              <w:rPr>
                <w:rFonts w:ascii="Verdana" w:hAnsi="Verdana"/>
                <w:sz w:val="20"/>
                <w:szCs w:val="20"/>
              </w:rPr>
            </w:pPr>
          </w:p>
        </w:tc>
      </w:tr>
      <w:tr w:rsidR="008C3A73" w:rsidRPr="00D4256F" w14:paraId="3C819513" w14:textId="77777777" w:rsidTr="0047408B">
        <w:tc>
          <w:tcPr>
            <w:tcW w:w="562" w:type="dxa"/>
          </w:tcPr>
          <w:p w14:paraId="61738721" w14:textId="77777777" w:rsidR="008C3A73" w:rsidRPr="00D4256F" w:rsidRDefault="008C3A73" w:rsidP="0047408B">
            <w:pPr>
              <w:rPr>
                <w:rFonts w:ascii="Verdana" w:hAnsi="Verdana"/>
                <w:sz w:val="20"/>
                <w:szCs w:val="20"/>
              </w:rPr>
            </w:pPr>
            <w:r w:rsidRPr="00D4256F">
              <w:rPr>
                <w:rFonts w:ascii="Verdana" w:hAnsi="Verdana"/>
                <w:sz w:val="20"/>
                <w:szCs w:val="20"/>
              </w:rPr>
              <w:t>59</w:t>
            </w:r>
          </w:p>
        </w:tc>
        <w:tc>
          <w:tcPr>
            <w:tcW w:w="3119" w:type="dxa"/>
          </w:tcPr>
          <w:p w14:paraId="2813E8F6" w14:textId="77777777" w:rsidR="008C3A73" w:rsidRPr="00D4256F" w:rsidRDefault="008C3A73" w:rsidP="0047408B">
            <w:pPr>
              <w:rPr>
                <w:rFonts w:ascii="Verdana" w:hAnsi="Verdana"/>
                <w:sz w:val="20"/>
                <w:szCs w:val="20"/>
              </w:rPr>
            </w:pPr>
            <w:r w:rsidRPr="00D4256F">
              <w:rPr>
                <w:rFonts w:ascii="Verdana" w:hAnsi="Verdana" w:cs="Times New Roman"/>
                <w:sz w:val="20"/>
                <w:szCs w:val="20"/>
              </w:rPr>
              <w:t xml:space="preserve">Have any withdrawal / disbursements of trust surplus(es) been authorised </w:t>
            </w:r>
          </w:p>
          <w:p w14:paraId="1EDCF565" w14:textId="77777777" w:rsidR="008C3A73" w:rsidRPr="00D4256F" w:rsidRDefault="008C3A73" w:rsidP="0047408B">
            <w:pPr>
              <w:rPr>
                <w:rFonts w:ascii="Verdana" w:hAnsi="Verdana"/>
                <w:sz w:val="20"/>
                <w:szCs w:val="20"/>
              </w:rPr>
            </w:pPr>
            <w:r w:rsidRPr="00D4256F">
              <w:rPr>
                <w:rFonts w:ascii="Verdana" w:hAnsi="Verdana" w:cs="Times New Roman"/>
                <w:sz w:val="20"/>
                <w:szCs w:val="20"/>
              </w:rPr>
              <w:t>by the trust actu</w:t>
            </w:r>
            <w:r>
              <w:rPr>
                <w:rFonts w:ascii="Verdana" w:hAnsi="Verdana" w:cs="Times New Roman"/>
                <w:sz w:val="20"/>
                <w:szCs w:val="20"/>
              </w:rPr>
              <w:t>ary during the reporting period</w:t>
            </w:r>
          </w:p>
          <w:p w14:paraId="1DBED6DF" w14:textId="77777777" w:rsidR="008C3A73" w:rsidRPr="00D4256F" w:rsidRDefault="008C3A73" w:rsidP="0047408B">
            <w:pPr>
              <w:rPr>
                <w:rFonts w:ascii="Verdana" w:hAnsi="Verdana"/>
                <w:sz w:val="20"/>
                <w:szCs w:val="20"/>
              </w:rPr>
            </w:pPr>
          </w:p>
        </w:tc>
        <w:tc>
          <w:tcPr>
            <w:tcW w:w="5335" w:type="dxa"/>
          </w:tcPr>
          <w:p w14:paraId="3D45DED0" w14:textId="77777777" w:rsidR="008C3A73" w:rsidRPr="00D4256F" w:rsidRDefault="008C3A73" w:rsidP="0047408B">
            <w:pPr>
              <w:jc w:val="both"/>
              <w:rPr>
                <w:rFonts w:ascii="Verdana" w:hAnsi="Verdana"/>
                <w:sz w:val="20"/>
                <w:szCs w:val="20"/>
              </w:rPr>
            </w:pPr>
            <w:r w:rsidRPr="00D4256F">
              <w:rPr>
                <w:rFonts w:ascii="Verdana" w:hAnsi="Verdana"/>
                <w:sz w:val="20"/>
                <w:szCs w:val="20"/>
              </w:rPr>
              <w:t>State ‘yes’ or ‘no’.</w:t>
            </w:r>
          </w:p>
        </w:tc>
      </w:tr>
      <w:tr w:rsidR="008C3A73" w:rsidRPr="00D4256F" w14:paraId="26B8BAD9" w14:textId="77777777" w:rsidTr="0047408B">
        <w:tc>
          <w:tcPr>
            <w:tcW w:w="562" w:type="dxa"/>
          </w:tcPr>
          <w:p w14:paraId="5240C6A1" w14:textId="77777777" w:rsidR="008C3A73" w:rsidRPr="00D4256F" w:rsidRDefault="008C3A73" w:rsidP="0047408B">
            <w:pPr>
              <w:rPr>
                <w:rFonts w:ascii="Verdana" w:hAnsi="Verdana"/>
                <w:sz w:val="20"/>
                <w:szCs w:val="20"/>
              </w:rPr>
            </w:pPr>
            <w:r w:rsidRPr="00D4256F">
              <w:rPr>
                <w:rFonts w:ascii="Verdana" w:hAnsi="Verdana"/>
                <w:sz w:val="20"/>
                <w:szCs w:val="20"/>
              </w:rPr>
              <w:t>60</w:t>
            </w:r>
          </w:p>
        </w:tc>
        <w:tc>
          <w:tcPr>
            <w:tcW w:w="3119" w:type="dxa"/>
          </w:tcPr>
          <w:p w14:paraId="1A10E854" w14:textId="77777777" w:rsidR="008C3A73" w:rsidRPr="00D4256F" w:rsidRDefault="008C3A73" w:rsidP="0047408B">
            <w:pPr>
              <w:rPr>
                <w:rFonts w:ascii="Verdana" w:hAnsi="Verdana"/>
                <w:sz w:val="20"/>
                <w:szCs w:val="20"/>
              </w:rPr>
            </w:pPr>
            <w:r w:rsidRPr="00D4256F">
              <w:rPr>
                <w:rFonts w:ascii="Verdana" w:hAnsi="Verdana" w:cs="Times New Roman"/>
                <w:sz w:val="20"/>
                <w:szCs w:val="20"/>
              </w:rPr>
              <w:t xml:space="preserve">Value of any withdrawal / disbursements of </w:t>
            </w:r>
          </w:p>
          <w:p w14:paraId="15ADB031" w14:textId="77777777" w:rsidR="008C3A73" w:rsidRPr="00D4256F" w:rsidRDefault="008C3A73" w:rsidP="0047408B">
            <w:pPr>
              <w:rPr>
                <w:rFonts w:ascii="Verdana" w:hAnsi="Verdana"/>
                <w:sz w:val="20"/>
                <w:szCs w:val="20"/>
              </w:rPr>
            </w:pPr>
            <w:r w:rsidRPr="00D4256F">
              <w:rPr>
                <w:rFonts w:ascii="Verdana" w:hAnsi="Verdana" w:cs="Times New Roman"/>
                <w:sz w:val="20"/>
                <w:szCs w:val="20"/>
              </w:rPr>
              <w:t>trust surp</w:t>
            </w:r>
            <w:r>
              <w:rPr>
                <w:rFonts w:ascii="Verdana" w:hAnsi="Verdana" w:cs="Times New Roman"/>
                <w:sz w:val="20"/>
                <w:szCs w:val="20"/>
              </w:rPr>
              <w:t>lus(es) during reporting period</w:t>
            </w:r>
          </w:p>
          <w:p w14:paraId="434CFAD4" w14:textId="77777777" w:rsidR="008C3A73" w:rsidRPr="00D4256F" w:rsidRDefault="008C3A73" w:rsidP="0047408B">
            <w:pPr>
              <w:rPr>
                <w:rFonts w:ascii="Verdana" w:hAnsi="Verdana"/>
                <w:sz w:val="20"/>
                <w:szCs w:val="20"/>
              </w:rPr>
            </w:pPr>
          </w:p>
        </w:tc>
        <w:tc>
          <w:tcPr>
            <w:tcW w:w="5335" w:type="dxa"/>
          </w:tcPr>
          <w:p w14:paraId="7B3F653D"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State the total monetary value of withdrawals / disbursements.</w:t>
            </w:r>
          </w:p>
          <w:p w14:paraId="4A1BC747" w14:textId="77777777" w:rsidR="008C3A73" w:rsidRPr="00D4256F" w:rsidRDefault="008C3A73" w:rsidP="0047408B">
            <w:pPr>
              <w:jc w:val="both"/>
              <w:rPr>
                <w:rFonts w:ascii="Verdana" w:hAnsi="Verdana"/>
                <w:sz w:val="20"/>
                <w:szCs w:val="20"/>
              </w:rPr>
            </w:pPr>
          </w:p>
        </w:tc>
      </w:tr>
      <w:tr w:rsidR="008C3A73" w:rsidRPr="00D4256F" w14:paraId="60609432" w14:textId="77777777" w:rsidTr="0047408B">
        <w:tc>
          <w:tcPr>
            <w:tcW w:w="562" w:type="dxa"/>
          </w:tcPr>
          <w:p w14:paraId="17E4D852" w14:textId="77777777" w:rsidR="008C3A73" w:rsidRPr="00D4256F" w:rsidRDefault="008C3A73" w:rsidP="0047408B">
            <w:pPr>
              <w:rPr>
                <w:rFonts w:ascii="Verdana" w:hAnsi="Verdana"/>
                <w:sz w:val="20"/>
                <w:szCs w:val="20"/>
              </w:rPr>
            </w:pPr>
            <w:r w:rsidRPr="00D4256F">
              <w:rPr>
                <w:rFonts w:ascii="Verdana" w:hAnsi="Verdana"/>
                <w:sz w:val="20"/>
                <w:szCs w:val="20"/>
              </w:rPr>
              <w:lastRenderedPageBreak/>
              <w:t>61</w:t>
            </w:r>
          </w:p>
        </w:tc>
        <w:tc>
          <w:tcPr>
            <w:tcW w:w="3119" w:type="dxa"/>
          </w:tcPr>
          <w:p w14:paraId="414B9230" w14:textId="77777777" w:rsidR="008C3A73" w:rsidRPr="00D4256F" w:rsidRDefault="008C3A73" w:rsidP="0047408B">
            <w:pPr>
              <w:rPr>
                <w:rFonts w:ascii="Verdana" w:hAnsi="Verdana"/>
                <w:sz w:val="20"/>
                <w:szCs w:val="20"/>
              </w:rPr>
            </w:pPr>
            <w:r w:rsidRPr="00D4256F">
              <w:rPr>
                <w:rFonts w:ascii="Verdana" w:hAnsi="Verdana" w:cs="Times New Roman"/>
                <w:sz w:val="20"/>
                <w:szCs w:val="20"/>
              </w:rPr>
              <w:t>Date of mo</w:t>
            </w:r>
            <w:r>
              <w:rPr>
                <w:rFonts w:ascii="Verdana" w:hAnsi="Verdana" w:cs="Times New Roman"/>
                <w:sz w:val="20"/>
                <w:szCs w:val="20"/>
              </w:rPr>
              <w:t>st recent annual trust accounts</w:t>
            </w:r>
          </w:p>
          <w:p w14:paraId="0B341175" w14:textId="77777777" w:rsidR="008C3A73" w:rsidRPr="00D4256F" w:rsidRDefault="008C3A73" w:rsidP="0047408B">
            <w:pPr>
              <w:rPr>
                <w:rFonts w:ascii="Verdana" w:hAnsi="Verdana"/>
                <w:sz w:val="20"/>
                <w:szCs w:val="20"/>
              </w:rPr>
            </w:pPr>
          </w:p>
        </w:tc>
        <w:tc>
          <w:tcPr>
            <w:tcW w:w="5335" w:type="dxa"/>
          </w:tcPr>
          <w:p w14:paraId="678E7D0F" w14:textId="77777777" w:rsidR="008C3A73" w:rsidRPr="00D4256F" w:rsidRDefault="008C3A73" w:rsidP="0047408B">
            <w:pPr>
              <w:jc w:val="both"/>
              <w:rPr>
                <w:rFonts w:ascii="Verdana" w:hAnsi="Verdana"/>
                <w:sz w:val="20"/>
                <w:szCs w:val="20"/>
              </w:rPr>
            </w:pPr>
            <w:r w:rsidRPr="00D4256F">
              <w:rPr>
                <w:rFonts w:ascii="Verdana" w:hAnsi="Verdana"/>
                <w:sz w:val="20"/>
                <w:szCs w:val="20"/>
              </w:rPr>
              <w:t>State date.</w:t>
            </w:r>
          </w:p>
        </w:tc>
      </w:tr>
      <w:tr w:rsidR="008C3A73" w:rsidRPr="00D4256F" w14:paraId="791FAEA4" w14:textId="77777777" w:rsidTr="0047408B">
        <w:tc>
          <w:tcPr>
            <w:tcW w:w="562" w:type="dxa"/>
          </w:tcPr>
          <w:p w14:paraId="742223A5" w14:textId="77777777" w:rsidR="008C3A73" w:rsidRPr="00D4256F" w:rsidRDefault="008C3A73" w:rsidP="0047408B">
            <w:pPr>
              <w:rPr>
                <w:rFonts w:ascii="Verdana" w:hAnsi="Verdana"/>
                <w:sz w:val="20"/>
                <w:szCs w:val="20"/>
              </w:rPr>
            </w:pPr>
            <w:r w:rsidRPr="00D4256F">
              <w:rPr>
                <w:rFonts w:ascii="Verdana" w:hAnsi="Verdana"/>
                <w:sz w:val="20"/>
                <w:szCs w:val="20"/>
              </w:rPr>
              <w:t>62</w:t>
            </w:r>
          </w:p>
        </w:tc>
        <w:tc>
          <w:tcPr>
            <w:tcW w:w="311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6"/>
              <w:gridCol w:w="66"/>
              <w:gridCol w:w="81"/>
            </w:tblGrid>
            <w:tr w:rsidR="008C3A73" w:rsidRPr="00D4256F" w14:paraId="66276226" w14:textId="77777777" w:rsidTr="0047408B">
              <w:trPr>
                <w:tblCellSpacing w:w="15" w:type="dxa"/>
              </w:trPr>
              <w:tc>
                <w:tcPr>
                  <w:tcW w:w="0" w:type="auto"/>
                  <w:vAlign w:val="center"/>
                  <w:hideMark/>
                </w:tcPr>
                <w:p w14:paraId="5CBE56D8" w14:textId="77777777" w:rsidR="008C3A73" w:rsidRPr="00D4256F" w:rsidRDefault="008C3A73" w:rsidP="0047408B">
                  <w:pPr>
                    <w:spacing w:after="0" w:line="240" w:lineRule="auto"/>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Please provide an attachment or the link to the publication of your mo</w:t>
                  </w:r>
                  <w:r>
                    <w:rPr>
                      <w:rFonts w:ascii="Verdana" w:eastAsia="Times New Roman" w:hAnsi="Verdana" w:cs="Times New Roman"/>
                      <w:sz w:val="20"/>
                      <w:szCs w:val="20"/>
                      <w:lang w:eastAsia="en-GB"/>
                    </w:rPr>
                    <w:t>st recent annual trust accounts</w:t>
                  </w:r>
                </w:p>
              </w:tc>
              <w:tc>
                <w:tcPr>
                  <w:tcW w:w="0" w:type="auto"/>
                  <w:vAlign w:val="center"/>
                  <w:hideMark/>
                </w:tcPr>
                <w:p w14:paraId="0D167783" w14:textId="77777777" w:rsidR="008C3A73" w:rsidRPr="00D4256F" w:rsidRDefault="008C3A73" w:rsidP="0047408B">
                  <w:pPr>
                    <w:spacing w:after="0" w:line="240" w:lineRule="auto"/>
                    <w:rPr>
                      <w:rFonts w:ascii="Verdana" w:eastAsia="Times New Roman" w:hAnsi="Verdana" w:cs="Times New Roman"/>
                      <w:sz w:val="20"/>
                      <w:szCs w:val="20"/>
                      <w:lang w:eastAsia="en-GB"/>
                    </w:rPr>
                  </w:pPr>
                </w:p>
              </w:tc>
              <w:tc>
                <w:tcPr>
                  <w:tcW w:w="0" w:type="auto"/>
                  <w:vAlign w:val="center"/>
                  <w:hideMark/>
                </w:tcPr>
                <w:p w14:paraId="31F3844E" w14:textId="77777777" w:rsidR="008C3A73" w:rsidRPr="00D4256F" w:rsidRDefault="008C3A73" w:rsidP="0047408B">
                  <w:pPr>
                    <w:spacing w:after="0" w:line="240" w:lineRule="auto"/>
                    <w:rPr>
                      <w:rFonts w:ascii="Verdana" w:eastAsia="Times New Roman" w:hAnsi="Verdana" w:cs="Times New Roman"/>
                      <w:sz w:val="20"/>
                      <w:szCs w:val="20"/>
                      <w:lang w:eastAsia="en-GB"/>
                    </w:rPr>
                  </w:pPr>
                </w:p>
              </w:tc>
            </w:tr>
          </w:tbl>
          <w:p w14:paraId="0FED4664" w14:textId="77777777" w:rsidR="008C3A73" w:rsidRPr="00D4256F" w:rsidRDefault="008C3A73" w:rsidP="0047408B">
            <w:pPr>
              <w:rPr>
                <w:rFonts w:ascii="Verdana" w:hAnsi="Verdana"/>
                <w:sz w:val="20"/>
                <w:szCs w:val="20"/>
              </w:rPr>
            </w:pPr>
          </w:p>
        </w:tc>
        <w:tc>
          <w:tcPr>
            <w:tcW w:w="5335" w:type="dxa"/>
          </w:tcPr>
          <w:p w14:paraId="1CB2241A" w14:textId="77777777" w:rsidR="008C3A73" w:rsidRPr="00D4256F" w:rsidRDefault="008C3A73" w:rsidP="0047408B">
            <w:pPr>
              <w:jc w:val="both"/>
              <w:rPr>
                <w:rFonts w:ascii="Verdana" w:hAnsi="Verdana"/>
                <w:sz w:val="20"/>
                <w:szCs w:val="20"/>
              </w:rPr>
            </w:pPr>
            <w:r w:rsidRPr="00D4256F">
              <w:rPr>
                <w:rFonts w:ascii="Verdana" w:hAnsi="Verdana"/>
                <w:sz w:val="20"/>
                <w:szCs w:val="20"/>
              </w:rPr>
              <w:t>State link.</w:t>
            </w:r>
          </w:p>
        </w:tc>
      </w:tr>
      <w:tr w:rsidR="008C3A73" w:rsidRPr="00D4256F" w14:paraId="3884C65D" w14:textId="77777777" w:rsidTr="0047408B">
        <w:tc>
          <w:tcPr>
            <w:tcW w:w="562" w:type="dxa"/>
          </w:tcPr>
          <w:p w14:paraId="4F7BC86E" w14:textId="77777777" w:rsidR="008C3A73" w:rsidRPr="00D4256F" w:rsidRDefault="008C3A73" w:rsidP="0047408B">
            <w:pPr>
              <w:rPr>
                <w:rFonts w:ascii="Verdana" w:hAnsi="Verdana"/>
                <w:sz w:val="20"/>
                <w:szCs w:val="20"/>
              </w:rPr>
            </w:pPr>
            <w:r w:rsidRPr="00D4256F">
              <w:rPr>
                <w:rFonts w:ascii="Verdana" w:hAnsi="Verdana"/>
                <w:sz w:val="20"/>
                <w:szCs w:val="20"/>
              </w:rPr>
              <w:t>63</w:t>
            </w:r>
          </w:p>
        </w:tc>
        <w:tc>
          <w:tcPr>
            <w:tcW w:w="3119" w:type="dxa"/>
          </w:tcPr>
          <w:p w14:paraId="5AC511BB" w14:textId="77777777" w:rsidR="008C3A73" w:rsidRPr="00D4256F" w:rsidRDefault="008C3A73" w:rsidP="0047408B">
            <w:pPr>
              <w:rPr>
                <w:rFonts w:ascii="Verdana" w:hAnsi="Verdana"/>
                <w:sz w:val="20"/>
                <w:szCs w:val="20"/>
              </w:rPr>
            </w:pPr>
            <w:r>
              <w:rPr>
                <w:rFonts w:ascii="Verdana" w:hAnsi="Verdana" w:cs="Times New Roman"/>
                <w:sz w:val="20"/>
                <w:szCs w:val="20"/>
              </w:rPr>
              <w:t>Single premium</w:t>
            </w:r>
          </w:p>
          <w:p w14:paraId="554610BE" w14:textId="77777777" w:rsidR="008C3A73" w:rsidRPr="00D4256F" w:rsidRDefault="008C3A73" w:rsidP="0047408B">
            <w:pPr>
              <w:rPr>
                <w:rFonts w:ascii="Verdana" w:hAnsi="Verdana"/>
                <w:b/>
                <w:sz w:val="20"/>
                <w:szCs w:val="20"/>
              </w:rPr>
            </w:pPr>
          </w:p>
        </w:tc>
        <w:tc>
          <w:tcPr>
            <w:tcW w:w="5335" w:type="dxa"/>
          </w:tcPr>
          <w:p w14:paraId="7BFD32BE"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State the relevant numbers and monetary values -refer to FPCOB 15.5.1R(3).</w:t>
            </w:r>
          </w:p>
          <w:p w14:paraId="3B90AE8A" w14:textId="77777777" w:rsidR="008C3A73" w:rsidRPr="00D4256F" w:rsidRDefault="008C3A73" w:rsidP="0047408B">
            <w:pPr>
              <w:jc w:val="both"/>
              <w:rPr>
                <w:rFonts w:ascii="Verdana" w:hAnsi="Verdana"/>
                <w:sz w:val="20"/>
                <w:szCs w:val="20"/>
              </w:rPr>
            </w:pPr>
          </w:p>
        </w:tc>
      </w:tr>
      <w:tr w:rsidR="008C3A73" w:rsidRPr="00D4256F" w14:paraId="0294F6DE" w14:textId="77777777" w:rsidTr="0047408B">
        <w:tc>
          <w:tcPr>
            <w:tcW w:w="562" w:type="dxa"/>
          </w:tcPr>
          <w:p w14:paraId="58BABCA5" w14:textId="77777777" w:rsidR="008C3A73" w:rsidRPr="00D4256F" w:rsidRDefault="008C3A73" w:rsidP="0047408B">
            <w:pPr>
              <w:rPr>
                <w:rFonts w:ascii="Verdana" w:hAnsi="Verdana"/>
                <w:sz w:val="20"/>
                <w:szCs w:val="20"/>
              </w:rPr>
            </w:pPr>
            <w:r w:rsidRPr="00D4256F">
              <w:rPr>
                <w:rFonts w:ascii="Verdana" w:hAnsi="Verdana"/>
                <w:sz w:val="20"/>
                <w:szCs w:val="20"/>
              </w:rPr>
              <w:t>64</w:t>
            </w:r>
          </w:p>
        </w:tc>
        <w:tc>
          <w:tcPr>
            <w:tcW w:w="3119" w:type="dxa"/>
          </w:tcPr>
          <w:p w14:paraId="0EE3DE23" w14:textId="77777777" w:rsidR="008C3A73" w:rsidRPr="00D4256F" w:rsidRDefault="008C3A73" w:rsidP="0047408B">
            <w:pPr>
              <w:rPr>
                <w:rFonts w:ascii="Verdana" w:hAnsi="Verdana"/>
                <w:sz w:val="20"/>
                <w:szCs w:val="20"/>
              </w:rPr>
            </w:pPr>
            <w:r w:rsidRPr="00D4256F">
              <w:rPr>
                <w:rFonts w:ascii="Verdana" w:hAnsi="Verdana" w:cs="Times New Roman"/>
                <w:sz w:val="20"/>
                <w:szCs w:val="20"/>
              </w:rPr>
              <w:t>Instal</w:t>
            </w:r>
            <w:r>
              <w:rPr>
                <w:rFonts w:ascii="Verdana" w:hAnsi="Verdana" w:cs="Times New Roman"/>
                <w:sz w:val="20"/>
                <w:szCs w:val="20"/>
              </w:rPr>
              <w:t>ment - inside moratorium period</w:t>
            </w:r>
          </w:p>
          <w:p w14:paraId="56CD902C" w14:textId="77777777" w:rsidR="008C3A73" w:rsidRPr="00D4256F" w:rsidRDefault="008C3A73" w:rsidP="0047408B">
            <w:pPr>
              <w:rPr>
                <w:rFonts w:ascii="Verdana" w:hAnsi="Verdana"/>
                <w:sz w:val="20"/>
                <w:szCs w:val="20"/>
              </w:rPr>
            </w:pPr>
          </w:p>
        </w:tc>
        <w:tc>
          <w:tcPr>
            <w:tcW w:w="5335" w:type="dxa"/>
          </w:tcPr>
          <w:p w14:paraId="2720CF50"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State the relevant numbers and monetary values -refer to FPCOB 15.5.1R(3).</w:t>
            </w:r>
          </w:p>
          <w:p w14:paraId="30BDF60C" w14:textId="77777777" w:rsidR="008C3A73" w:rsidRPr="00D4256F" w:rsidRDefault="008C3A73" w:rsidP="0047408B">
            <w:pPr>
              <w:jc w:val="both"/>
              <w:rPr>
                <w:rFonts w:ascii="Verdana" w:hAnsi="Verdana"/>
                <w:sz w:val="20"/>
                <w:szCs w:val="20"/>
              </w:rPr>
            </w:pPr>
          </w:p>
        </w:tc>
      </w:tr>
      <w:tr w:rsidR="008C3A73" w:rsidRPr="00D4256F" w14:paraId="325F73FC" w14:textId="77777777" w:rsidTr="0047408B">
        <w:tc>
          <w:tcPr>
            <w:tcW w:w="562" w:type="dxa"/>
          </w:tcPr>
          <w:p w14:paraId="27CF4139" w14:textId="77777777" w:rsidR="008C3A73" w:rsidRPr="00D4256F" w:rsidRDefault="008C3A73" w:rsidP="0047408B">
            <w:pPr>
              <w:rPr>
                <w:rFonts w:ascii="Verdana" w:hAnsi="Verdana"/>
                <w:sz w:val="20"/>
                <w:szCs w:val="20"/>
              </w:rPr>
            </w:pPr>
            <w:r w:rsidRPr="00D4256F">
              <w:rPr>
                <w:rFonts w:ascii="Verdana" w:hAnsi="Verdana"/>
                <w:sz w:val="20"/>
                <w:szCs w:val="20"/>
              </w:rPr>
              <w:t>65</w:t>
            </w:r>
          </w:p>
        </w:tc>
        <w:tc>
          <w:tcPr>
            <w:tcW w:w="3119" w:type="dxa"/>
          </w:tcPr>
          <w:p w14:paraId="5505DF61" w14:textId="77777777" w:rsidR="008C3A73" w:rsidRPr="00D4256F" w:rsidRDefault="008C3A73" w:rsidP="0047408B">
            <w:pPr>
              <w:rPr>
                <w:rFonts w:ascii="Verdana" w:hAnsi="Verdana"/>
                <w:sz w:val="20"/>
                <w:szCs w:val="20"/>
              </w:rPr>
            </w:pPr>
            <w:r w:rsidRPr="00D4256F">
              <w:rPr>
                <w:rFonts w:ascii="Verdana" w:hAnsi="Verdana" w:cs="Times New Roman"/>
                <w:sz w:val="20"/>
                <w:szCs w:val="20"/>
              </w:rPr>
              <w:t>Instalm</w:t>
            </w:r>
            <w:r>
              <w:rPr>
                <w:rFonts w:ascii="Verdana" w:hAnsi="Verdana" w:cs="Times New Roman"/>
                <w:sz w:val="20"/>
                <w:szCs w:val="20"/>
              </w:rPr>
              <w:t>ent - outside moratorium period</w:t>
            </w:r>
          </w:p>
          <w:p w14:paraId="5D577B81" w14:textId="77777777" w:rsidR="008C3A73" w:rsidRPr="00D4256F" w:rsidRDefault="008C3A73" w:rsidP="0047408B">
            <w:pPr>
              <w:rPr>
                <w:rFonts w:ascii="Verdana" w:hAnsi="Verdana"/>
                <w:sz w:val="20"/>
                <w:szCs w:val="20"/>
              </w:rPr>
            </w:pPr>
          </w:p>
        </w:tc>
        <w:tc>
          <w:tcPr>
            <w:tcW w:w="5335" w:type="dxa"/>
          </w:tcPr>
          <w:p w14:paraId="0029F9F4"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State the relevant numbers and monetary values -refer to FPCOB 15.5.1R(3).</w:t>
            </w:r>
          </w:p>
          <w:p w14:paraId="6566C34E" w14:textId="77777777" w:rsidR="008C3A73" w:rsidRPr="00D4256F" w:rsidRDefault="008C3A73" w:rsidP="0047408B">
            <w:pPr>
              <w:jc w:val="both"/>
              <w:rPr>
                <w:rFonts w:ascii="Verdana" w:hAnsi="Verdana"/>
                <w:sz w:val="20"/>
                <w:szCs w:val="20"/>
              </w:rPr>
            </w:pPr>
          </w:p>
        </w:tc>
      </w:tr>
      <w:tr w:rsidR="008C3A73" w:rsidRPr="00D4256F" w14:paraId="68896A2F" w14:textId="77777777" w:rsidTr="0047408B">
        <w:tc>
          <w:tcPr>
            <w:tcW w:w="562" w:type="dxa"/>
          </w:tcPr>
          <w:p w14:paraId="12F15AF3" w14:textId="77777777" w:rsidR="008C3A73" w:rsidRPr="00D4256F" w:rsidRDefault="008C3A73" w:rsidP="0047408B">
            <w:pPr>
              <w:rPr>
                <w:rFonts w:ascii="Verdana" w:hAnsi="Verdana"/>
                <w:sz w:val="20"/>
                <w:szCs w:val="20"/>
              </w:rPr>
            </w:pPr>
            <w:r w:rsidRPr="00D4256F">
              <w:rPr>
                <w:rFonts w:ascii="Verdana" w:hAnsi="Verdana"/>
                <w:sz w:val="20"/>
                <w:szCs w:val="20"/>
              </w:rPr>
              <w:t>66</w:t>
            </w:r>
          </w:p>
        </w:tc>
        <w:tc>
          <w:tcPr>
            <w:tcW w:w="3119" w:type="dxa"/>
          </w:tcPr>
          <w:p w14:paraId="503ACBEE" w14:textId="77777777" w:rsidR="008C3A73" w:rsidRPr="00D4256F" w:rsidRDefault="008C3A73" w:rsidP="0047408B">
            <w:pPr>
              <w:rPr>
                <w:rFonts w:ascii="Verdana" w:hAnsi="Verdana"/>
                <w:sz w:val="20"/>
                <w:szCs w:val="20"/>
              </w:rPr>
            </w:pPr>
            <w:r>
              <w:rPr>
                <w:rFonts w:ascii="Verdana" w:hAnsi="Verdana" w:cs="Times New Roman"/>
                <w:sz w:val="20"/>
                <w:szCs w:val="20"/>
              </w:rPr>
              <w:t>Total</w:t>
            </w:r>
          </w:p>
          <w:p w14:paraId="7AAE5761" w14:textId="77777777" w:rsidR="008C3A73" w:rsidRPr="00D4256F" w:rsidRDefault="008C3A73" w:rsidP="0047408B">
            <w:pPr>
              <w:rPr>
                <w:rFonts w:ascii="Verdana" w:hAnsi="Verdana"/>
                <w:sz w:val="20"/>
                <w:szCs w:val="20"/>
              </w:rPr>
            </w:pPr>
          </w:p>
        </w:tc>
        <w:tc>
          <w:tcPr>
            <w:tcW w:w="5335" w:type="dxa"/>
          </w:tcPr>
          <w:p w14:paraId="0D5B0FFD"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State the relevant numbers and monetary values. For columns A and B, provide the sums of the relevant figures in items 63, 64 and 65.</w:t>
            </w:r>
          </w:p>
          <w:p w14:paraId="7981182D" w14:textId="77777777" w:rsidR="008C3A73" w:rsidRPr="00D4256F" w:rsidRDefault="008C3A73" w:rsidP="0047408B">
            <w:pPr>
              <w:jc w:val="both"/>
              <w:rPr>
                <w:rFonts w:ascii="Verdana" w:hAnsi="Verdana"/>
                <w:sz w:val="20"/>
                <w:szCs w:val="20"/>
              </w:rPr>
            </w:pPr>
          </w:p>
        </w:tc>
      </w:tr>
      <w:tr w:rsidR="008C3A73" w:rsidRPr="00D4256F" w14:paraId="3869A47F" w14:textId="77777777" w:rsidTr="0047408B">
        <w:tc>
          <w:tcPr>
            <w:tcW w:w="562" w:type="dxa"/>
          </w:tcPr>
          <w:p w14:paraId="7ABB8661" w14:textId="77777777" w:rsidR="008C3A73" w:rsidRPr="00D4256F" w:rsidRDefault="008C3A73" w:rsidP="0047408B">
            <w:pPr>
              <w:rPr>
                <w:rFonts w:ascii="Verdana" w:hAnsi="Verdana"/>
                <w:sz w:val="20"/>
                <w:szCs w:val="20"/>
              </w:rPr>
            </w:pPr>
            <w:r>
              <w:rPr>
                <w:rFonts w:ascii="Verdana" w:hAnsi="Verdana"/>
                <w:sz w:val="20"/>
                <w:szCs w:val="20"/>
              </w:rPr>
              <w:t>67</w:t>
            </w:r>
          </w:p>
        </w:tc>
        <w:tc>
          <w:tcPr>
            <w:tcW w:w="3119" w:type="dxa"/>
          </w:tcPr>
          <w:p w14:paraId="071F3A5E" w14:textId="77777777" w:rsidR="008C3A73" w:rsidRDefault="008C3A73" w:rsidP="0047408B">
            <w:pPr>
              <w:rPr>
                <w:rFonts w:ascii="Verdana" w:hAnsi="Verdana" w:cs="Times New Roman"/>
                <w:sz w:val="20"/>
                <w:szCs w:val="20"/>
              </w:rPr>
            </w:pPr>
            <w:r>
              <w:rPr>
                <w:rFonts w:ascii="Verdana" w:hAnsi="Verdana" w:cs="Times New Roman"/>
                <w:sz w:val="20"/>
                <w:szCs w:val="20"/>
              </w:rPr>
              <w:t>Average age of policy holders</w:t>
            </w:r>
          </w:p>
          <w:p w14:paraId="540ED6D4" w14:textId="77777777" w:rsidR="008C3A73" w:rsidRDefault="008C3A73" w:rsidP="0047408B">
            <w:pPr>
              <w:rPr>
                <w:rFonts w:ascii="Verdana" w:hAnsi="Verdana" w:cs="Times New Roman"/>
                <w:sz w:val="20"/>
                <w:szCs w:val="20"/>
              </w:rPr>
            </w:pPr>
          </w:p>
        </w:tc>
        <w:tc>
          <w:tcPr>
            <w:tcW w:w="5335" w:type="dxa"/>
          </w:tcPr>
          <w:p w14:paraId="58546313" w14:textId="77777777" w:rsidR="008C3A73" w:rsidRPr="00D4256F" w:rsidRDefault="008C3A73" w:rsidP="0047408B">
            <w:pPr>
              <w:jc w:val="both"/>
              <w:rPr>
                <w:rFonts w:ascii="Verdana" w:hAnsi="Verdana" w:cs="Times New Roman"/>
                <w:sz w:val="20"/>
                <w:szCs w:val="20"/>
              </w:rPr>
            </w:pPr>
            <w:r>
              <w:rPr>
                <w:rFonts w:ascii="Verdana" w:hAnsi="Verdana" w:cs="Times New Roman"/>
                <w:sz w:val="20"/>
                <w:szCs w:val="20"/>
              </w:rPr>
              <w:t xml:space="preserve">State average age of policy holders. </w:t>
            </w:r>
          </w:p>
        </w:tc>
      </w:tr>
      <w:tr w:rsidR="008C3A73" w:rsidRPr="00D4256F" w14:paraId="781870FC" w14:textId="77777777" w:rsidTr="0047408B">
        <w:tc>
          <w:tcPr>
            <w:tcW w:w="562" w:type="dxa"/>
          </w:tcPr>
          <w:p w14:paraId="47D878BF" w14:textId="77777777" w:rsidR="008C3A73" w:rsidRPr="00D4256F" w:rsidRDefault="008C3A73" w:rsidP="0047408B">
            <w:pPr>
              <w:rPr>
                <w:rFonts w:ascii="Verdana" w:hAnsi="Verdana"/>
                <w:sz w:val="20"/>
                <w:szCs w:val="20"/>
              </w:rPr>
            </w:pPr>
            <w:r w:rsidRPr="00D4256F">
              <w:rPr>
                <w:rFonts w:ascii="Verdana" w:hAnsi="Verdana"/>
                <w:sz w:val="20"/>
                <w:szCs w:val="20"/>
              </w:rPr>
              <w:t>6</w:t>
            </w:r>
            <w:r>
              <w:rPr>
                <w:rFonts w:ascii="Verdana" w:hAnsi="Verdana"/>
                <w:sz w:val="20"/>
                <w:szCs w:val="20"/>
              </w:rPr>
              <w:t>8</w:t>
            </w:r>
          </w:p>
        </w:tc>
        <w:tc>
          <w:tcPr>
            <w:tcW w:w="3119" w:type="dxa"/>
          </w:tcPr>
          <w:p w14:paraId="569D24B5" w14:textId="77777777" w:rsidR="008C3A73" w:rsidRPr="00D4256F" w:rsidRDefault="008C3A73" w:rsidP="0047408B">
            <w:pPr>
              <w:rPr>
                <w:rFonts w:ascii="Verdana" w:hAnsi="Verdana"/>
                <w:sz w:val="20"/>
                <w:szCs w:val="20"/>
              </w:rPr>
            </w:pPr>
            <w:r w:rsidRPr="00D4256F">
              <w:rPr>
                <w:rFonts w:ascii="Verdana" w:hAnsi="Verdana" w:cs="Times New Roman"/>
                <w:sz w:val="20"/>
                <w:szCs w:val="20"/>
              </w:rPr>
              <w:t xml:space="preserve">Number of Appointed Representatives ("ARs") registered with the firm, </w:t>
            </w:r>
          </w:p>
          <w:p w14:paraId="65960E1E" w14:textId="77777777" w:rsidR="008C3A73" w:rsidRPr="00D4256F" w:rsidRDefault="008C3A73" w:rsidP="0047408B">
            <w:pPr>
              <w:rPr>
                <w:rFonts w:ascii="Verdana" w:hAnsi="Verdana"/>
                <w:sz w:val="20"/>
                <w:szCs w:val="20"/>
              </w:rPr>
            </w:pPr>
            <w:r w:rsidRPr="00D4256F">
              <w:rPr>
                <w:rFonts w:ascii="Verdana" w:hAnsi="Verdana" w:cs="Times New Roman"/>
                <w:sz w:val="20"/>
                <w:szCs w:val="20"/>
              </w:rPr>
              <w:t>at the end of the reporting period, that are engaged in p</w:t>
            </w:r>
            <w:r>
              <w:rPr>
                <w:rFonts w:ascii="Verdana" w:hAnsi="Verdana" w:cs="Times New Roman"/>
                <w:sz w:val="20"/>
                <w:szCs w:val="20"/>
              </w:rPr>
              <w:t>re-paid funeral plan activities</w:t>
            </w:r>
          </w:p>
          <w:p w14:paraId="48A870FC" w14:textId="77777777" w:rsidR="008C3A73" w:rsidRPr="00D4256F" w:rsidRDefault="008C3A73" w:rsidP="0047408B">
            <w:pPr>
              <w:rPr>
                <w:rFonts w:ascii="Verdana" w:hAnsi="Verdana"/>
                <w:sz w:val="20"/>
                <w:szCs w:val="20"/>
              </w:rPr>
            </w:pPr>
          </w:p>
        </w:tc>
        <w:tc>
          <w:tcPr>
            <w:tcW w:w="5335" w:type="dxa"/>
          </w:tcPr>
          <w:p w14:paraId="01035675" w14:textId="77777777" w:rsidR="008C3A73" w:rsidRPr="00D4256F" w:rsidRDefault="008C3A73" w:rsidP="0047408B">
            <w:pPr>
              <w:jc w:val="both"/>
              <w:rPr>
                <w:rFonts w:ascii="Verdana" w:hAnsi="Verdana"/>
                <w:sz w:val="20"/>
                <w:szCs w:val="20"/>
              </w:rPr>
            </w:pPr>
            <w:r w:rsidRPr="00D4256F">
              <w:rPr>
                <w:rFonts w:ascii="Verdana" w:hAnsi="Verdana"/>
                <w:sz w:val="20"/>
                <w:szCs w:val="20"/>
              </w:rPr>
              <w:t>State number of ARs</w:t>
            </w:r>
            <w:r>
              <w:rPr>
                <w:rFonts w:ascii="Verdana" w:hAnsi="Verdana"/>
                <w:sz w:val="20"/>
                <w:szCs w:val="20"/>
              </w:rPr>
              <w:t>.</w:t>
            </w:r>
          </w:p>
        </w:tc>
      </w:tr>
      <w:tr w:rsidR="008C3A73" w:rsidRPr="00D4256F" w14:paraId="544E31D4" w14:textId="77777777" w:rsidTr="0047408B">
        <w:tc>
          <w:tcPr>
            <w:tcW w:w="562" w:type="dxa"/>
          </w:tcPr>
          <w:p w14:paraId="5CB37360" w14:textId="77777777" w:rsidR="008C3A73" w:rsidRPr="00D4256F" w:rsidRDefault="008C3A73" w:rsidP="0047408B">
            <w:pPr>
              <w:rPr>
                <w:rFonts w:ascii="Verdana" w:hAnsi="Verdana"/>
                <w:sz w:val="20"/>
                <w:szCs w:val="20"/>
              </w:rPr>
            </w:pPr>
            <w:r w:rsidRPr="00D4256F">
              <w:rPr>
                <w:rFonts w:ascii="Verdana" w:hAnsi="Verdana"/>
                <w:sz w:val="20"/>
                <w:szCs w:val="20"/>
              </w:rPr>
              <w:t>6</w:t>
            </w:r>
            <w:r>
              <w:rPr>
                <w:rFonts w:ascii="Verdana" w:hAnsi="Verdana"/>
                <w:sz w:val="20"/>
                <w:szCs w:val="20"/>
              </w:rPr>
              <w:t>9</w:t>
            </w:r>
          </w:p>
        </w:tc>
        <w:tc>
          <w:tcPr>
            <w:tcW w:w="3119" w:type="dxa"/>
          </w:tcPr>
          <w:p w14:paraId="6B5E0A9B" w14:textId="77777777" w:rsidR="008C3A73" w:rsidRPr="00D4256F" w:rsidRDefault="008C3A73" w:rsidP="0047408B">
            <w:pPr>
              <w:rPr>
                <w:rFonts w:ascii="Verdana" w:hAnsi="Verdana"/>
                <w:sz w:val="20"/>
                <w:szCs w:val="20"/>
              </w:rPr>
            </w:pPr>
            <w:r w:rsidRPr="00D4256F">
              <w:rPr>
                <w:rFonts w:ascii="Verdana" w:hAnsi="Verdana" w:cs="Times New Roman"/>
                <w:sz w:val="20"/>
                <w:szCs w:val="20"/>
              </w:rPr>
              <w:t xml:space="preserve">Total revenue accrued by registered Appointed Representatives of the firm </w:t>
            </w:r>
          </w:p>
          <w:p w14:paraId="11C9C942" w14:textId="77777777" w:rsidR="008C3A73" w:rsidRPr="00D4256F" w:rsidRDefault="008C3A73" w:rsidP="0047408B">
            <w:pPr>
              <w:rPr>
                <w:rFonts w:ascii="Verdana" w:hAnsi="Verdana"/>
                <w:sz w:val="20"/>
                <w:szCs w:val="20"/>
              </w:rPr>
            </w:pPr>
            <w:r w:rsidRPr="00D4256F">
              <w:rPr>
                <w:rFonts w:ascii="Verdana" w:hAnsi="Verdana" w:cs="Times New Roman"/>
                <w:sz w:val="20"/>
                <w:szCs w:val="20"/>
              </w:rPr>
              <w:t>from all pre-paid funeral plan activit</w:t>
            </w:r>
            <w:r>
              <w:rPr>
                <w:rFonts w:ascii="Verdana" w:hAnsi="Verdana" w:cs="Times New Roman"/>
                <w:sz w:val="20"/>
                <w:szCs w:val="20"/>
              </w:rPr>
              <w:t>ies during the reporting period</w:t>
            </w:r>
          </w:p>
          <w:p w14:paraId="053AA0A7" w14:textId="77777777" w:rsidR="008C3A73" w:rsidRPr="00D4256F" w:rsidRDefault="008C3A73" w:rsidP="0047408B">
            <w:pPr>
              <w:rPr>
                <w:rFonts w:ascii="Verdana" w:hAnsi="Verdana"/>
                <w:sz w:val="20"/>
                <w:szCs w:val="20"/>
              </w:rPr>
            </w:pPr>
          </w:p>
        </w:tc>
        <w:tc>
          <w:tcPr>
            <w:tcW w:w="5335" w:type="dxa"/>
          </w:tcPr>
          <w:p w14:paraId="3531D892" w14:textId="77777777" w:rsidR="008C3A73" w:rsidRPr="00D4256F" w:rsidRDefault="008C3A73" w:rsidP="0047408B">
            <w:pPr>
              <w:jc w:val="both"/>
              <w:rPr>
                <w:rFonts w:ascii="Verdana" w:hAnsi="Verdana"/>
                <w:sz w:val="20"/>
                <w:szCs w:val="20"/>
              </w:rPr>
            </w:pPr>
            <w:r w:rsidRPr="00D4256F">
              <w:rPr>
                <w:rFonts w:ascii="Verdana" w:hAnsi="Verdana"/>
                <w:sz w:val="20"/>
                <w:szCs w:val="20"/>
              </w:rPr>
              <w:t>State total revenue.</w:t>
            </w:r>
          </w:p>
        </w:tc>
      </w:tr>
      <w:tr w:rsidR="008C3A73" w:rsidRPr="00D4256F" w14:paraId="708F4E0E" w14:textId="77777777" w:rsidTr="0047408B">
        <w:tc>
          <w:tcPr>
            <w:tcW w:w="562" w:type="dxa"/>
          </w:tcPr>
          <w:p w14:paraId="56DA7538" w14:textId="77777777" w:rsidR="008C3A73" w:rsidRPr="00D4256F" w:rsidRDefault="008C3A73" w:rsidP="0047408B">
            <w:pPr>
              <w:rPr>
                <w:rFonts w:ascii="Verdana" w:hAnsi="Verdana"/>
                <w:sz w:val="20"/>
                <w:szCs w:val="20"/>
              </w:rPr>
            </w:pPr>
            <w:r>
              <w:rPr>
                <w:rFonts w:ascii="Verdana" w:hAnsi="Verdana"/>
                <w:sz w:val="20"/>
                <w:szCs w:val="20"/>
              </w:rPr>
              <w:t>70</w:t>
            </w:r>
          </w:p>
        </w:tc>
        <w:tc>
          <w:tcPr>
            <w:tcW w:w="3119" w:type="dxa"/>
          </w:tcPr>
          <w:p w14:paraId="15CFD211" w14:textId="77777777" w:rsidR="008C3A73" w:rsidRPr="00D4256F" w:rsidRDefault="008C3A73" w:rsidP="0047408B">
            <w:pPr>
              <w:rPr>
                <w:rFonts w:ascii="Verdana" w:hAnsi="Verdana"/>
                <w:sz w:val="20"/>
                <w:szCs w:val="20"/>
              </w:rPr>
            </w:pPr>
            <w:r w:rsidRPr="00D4256F">
              <w:rPr>
                <w:rFonts w:ascii="Verdana" w:hAnsi="Verdana" w:cs="Times New Roman"/>
                <w:sz w:val="20"/>
                <w:szCs w:val="20"/>
              </w:rPr>
              <w:t>Does the firm have appropriate systems and procedures to ensure that</w:t>
            </w:r>
          </w:p>
          <w:p w14:paraId="60BA9F27" w14:textId="77777777" w:rsidR="008C3A73" w:rsidRPr="00D4256F" w:rsidRDefault="008C3A73" w:rsidP="0047408B">
            <w:pPr>
              <w:rPr>
                <w:rFonts w:ascii="Verdana" w:hAnsi="Verdana"/>
                <w:sz w:val="20"/>
                <w:szCs w:val="20"/>
              </w:rPr>
            </w:pPr>
            <w:r w:rsidRPr="00D4256F">
              <w:rPr>
                <w:rFonts w:ascii="Verdana" w:hAnsi="Verdana" w:cs="Times New Roman"/>
                <w:sz w:val="20"/>
                <w:szCs w:val="20"/>
              </w:rPr>
              <w:t>the activities of its ARs are effect</w:t>
            </w:r>
            <w:r>
              <w:rPr>
                <w:rFonts w:ascii="Verdana" w:hAnsi="Verdana" w:cs="Times New Roman"/>
                <w:sz w:val="20"/>
                <w:szCs w:val="20"/>
              </w:rPr>
              <w:t>ively monitored and controlled</w:t>
            </w:r>
          </w:p>
          <w:p w14:paraId="72789838" w14:textId="77777777" w:rsidR="008C3A73" w:rsidRPr="00D4256F" w:rsidRDefault="008C3A73" w:rsidP="0047408B">
            <w:pPr>
              <w:rPr>
                <w:rFonts w:ascii="Verdana" w:hAnsi="Verdana"/>
                <w:sz w:val="20"/>
                <w:szCs w:val="20"/>
              </w:rPr>
            </w:pPr>
          </w:p>
        </w:tc>
        <w:tc>
          <w:tcPr>
            <w:tcW w:w="5335" w:type="dxa"/>
          </w:tcPr>
          <w:p w14:paraId="1774A29E" w14:textId="77777777" w:rsidR="008C3A73" w:rsidRPr="00D4256F" w:rsidRDefault="008C3A73" w:rsidP="0047408B">
            <w:pPr>
              <w:jc w:val="both"/>
              <w:rPr>
                <w:rFonts w:ascii="Verdana" w:hAnsi="Verdana"/>
                <w:sz w:val="20"/>
                <w:szCs w:val="20"/>
              </w:rPr>
            </w:pPr>
            <w:r w:rsidRPr="00D4256F">
              <w:rPr>
                <w:rFonts w:ascii="Verdana" w:hAnsi="Verdana"/>
                <w:sz w:val="20"/>
                <w:szCs w:val="20"/>
              </w:rPr>
              <w:t>Answer ‘yes’ or ‘no’.</w:t>
            </w:r>
          </w:p>
        </w:tc>
      </w:tr>
      <w:tr w:rsidR="008C3A73" w:rsidRPr="00D4256F" w14:paraId="42079E66" w14:textId="77777777" w:rsidTr="0047408B">
        <w:tc>
          <w:tcPr>
            <w:tcW w:w="562" w:type="dxa"/>
          </w:tcPr>
          <w:p w14:paraId="44B253F1" w14:textId="77777777" w:rsidR="008C3A73" w:rsidRPr="00D4256F" w:rsidRDefault="008C3A73" w:rsidP="0047408B">
            <w:pPr>
              <w:rPr>
                <w:rFonts w:ascii="Verdana" w:hAnsi="Verdana"/>
                <w:sz w:val="20"/>
                <w:szCs w:val="20"/>
              </w:rPr>
            </w:pPr>
            <w:r w:rsidRPr="00D4256F">
              <w:rPr>
                <w:rFonts w:ascii="Verdana" w:hAnsi="Verdana"/>
                <w:sz w:val="20"/>
                <w:szCs w:val="20"/>
              </w:rPr>
              <w:t>7</w:t>
            </w:r>
            <w:r>
              <w:rPr>
                <w:rFonts w:ascii="Verdana" w:hAnsi="Verdana"/>
                <w:sz w:val="20"/>
                <w:szCs w:val="20"/>
              </w:rPr>
              <w:t>1</w:t>
            </w:r>
          </w:p>
        </w:tc>
        <w:tc>
          <w:tcPr>
            <w:tcW w:w="3119" w:type="dxa"/>
          </w:tcPr>
          <w:p w14:paraId="084B0AEA" w14:textId="77777777" w:rsidR="008C3A73" w:rsidRPr="00D4256F" w:rsidRDefault="008C3A73" w:rsidP="0047408B">
            <w:pPr>
              <w:rPr>
                <w:rFonts w:ascii="Verdana" w:hAnsi="Verdana"/>
                <w:sz w:val="20"/>
                <w:szCs w:val="20"/>
              </w:rPr>
            </w:pPr>
            <w:r w:rsidRPr="00D4256F">
              <w:rPr>
                <w:rFonts w:ascii="Verdana" w:hAnsi="Verdana" w:cs="Times New Roman"/>
                <w:sz w:val="20"/>
                <w:szCs w:val="20"/>
              </w:rPr>
              <w:t>Number of ARs that have been subject to monitoring visits by the f</w:t>
            </w:r>
            <w:r>
              <w:rPr>
                <w:rFonts w:ascii="Verdana" w:hAnsi="Verdana" w:cs="Times New Roman"/>
                <w:sz w:val="20"/>
                <w:szCs w:val="20"/>
              </w:rPr>
              <w:t>irm during the reporting period</w:t>
            </w:r>
            <w:r w:rsidRPr="00D4256F">
              <w:rPr>
                <w:rFonts w:ascii="Verdana" w:hAnsi="Verdana" w:cs="Times New Roman"/>
                <w:sz w:val="20"/>
                <w:szCs w:val="20"/>
              </w:rPr>
              <w:t xml:space="preserve"> </w:t>
            </w:r>
          </w:p>
        </w:tc>
        <w:tc>
          <w:tcPr>
            <w:tcW w:w="5335" w:type="dxa"/>
          </w:tcPr>
          <w:p w14:paraId="41EE55A0" w14:textId="77777777" w:rsidR="008C3A73" w:rsidRPr="00D4256F" w:rsidRDefault="008C3A73" w:rsidP="0047408B">
            <w:pPr>
              <w:rPr>
                <w:rFonts w:ascii="Verdana" w:hAnsi="Verdana"/>
                <w:sz w:val="20"/>
                <w:szCs w:val="20"/>
              </w:rPr>
            </w:pPr>
            <w:r w:rsidRPr="00D4256F">
              <w:rPr>
                <w:rFonts w:ascii="Verdana" w:hAnsi="Verdana" w:cs="Times New Roman"/>
                <w:sz w:val="20"/>
                <w:szCs w:val="20"/>
              </w:rPr>
              <w:t>(For firms that have register</w:t>
            </w:r>
            <w:r>
              <w:rPr>
                <w:rFonts w:ascii="Verdana" w:hAnsi="Verdana" w:cs="Times New Roman"/>
                <w:sz w:val="20"/>
                <w:szCs w:val="20"/>
              </w:rPr>
              <w:t xml:space="preserve">ed Appointed Representatives). </w:t>
            </w:r>
            <w:r w:rsidRPr="00D4256F">
              <w:rPr>
                <w:rFonts w:ascii="Verdana" w:hAnsi="Verdana" w:cs="Times New Roman"/>
                <w:sz w:val="20"/>
                <w:szCs w:val="20"/>
              </w:rPr>
              <w:t>State the number of ARs.</w:t>
            </w:r>
          </w:p>
          <w:p w14:paraId="6F57B1D1" w14:textId="77777777" w:rsidR="008C3A73" w:rsidRPr="00D4256F" w:rsidRDefault="008C3A73" w:rsidP="0047408B">
            <w:pPr>
              <w:rPr>
                <w:rFonts w:ascii="Verdana" w:hAnsi="Verdana"/>
                <w:sz w:val="20"/>
                <w:szCs w:val="20"/>
              </w:rPr>
            </w:pPr>
          </w:p>
          <w:p w14:paraId="124D7ED6" w14:textId="77777777" w:rsidR="008C3A73" w:rsidRPr="00D4256F" w:rsidRDefault="008C3A73" w:rsidP="0047408B">
            <w:pPr>
              <w:rPr>
                <w:rFonts w:ascii="Verdana" w:hAnsi="Verdana"/>
                <w:sz w:val="20"/>
                <w:szCs w:val="20"/>
              </w:rPr>
            </w:pPr>
          </w:p>
        </w:tc>
      </w:tr>
      <w:tr w:rsidR="008C3A73" w:rsidRPr="00D4256F" w14:paraId="46E7DFE6" w14:textId="77777777" w:rsidTr="0047408B">
        <w:tc>
          <w:tcPr>
            <w:tcW w:w="562" w:type="dxa"/>
          </w:tcPr>
          <w:p w14:paraId="395493E9" w14:textId="77777777" w:rsidR="008C3A73" w:rsidRPr="00D4256F" w:rsidRDefault="008C3A73" w:rsidP="0047408B">
            <w:pPr>
              <w:rPr>
                <w:rFonts w:ascii="Verdana" w:hAnsi="Verdana"/>
                <w:sz w:val="20"/>
                <w:szCs w:val="20"/>
              </w:rPr>
            </w:pPr>
            <w:r w:rsidRPr="00D4256F">
              <w:rPr>
                <w:rFonts w:ascii="Verdana" w:hAnsi="Verdana"/>
                <w:sz w:val="20"/>
                <w:szCs w:val="20"/>
              </w:rPr>
              <w:t>7</w:t>
            </w:r>
            <w:r>
              <w:rPr>
                <w:rFonts w:ascii="Verdana" w:hAnsi="Verdana"/>
                <w:sz w:val="20"/>
                <w:szCs w:val="20"/>
              </w:rPr>
              <w:t>2</w:t>
            </w:r>
          </w:p>
        </w:tc>
        <w:tc>
          <w:tcPr>
            <w:tcW w:w="3119" w:type="dxa"/>
          </w:tcPr>
          <w:p w14:paraId="7CBB17D9" w14:textId="77777777" w:rsidR="008C3A73" w:rsidRPr="00D4256F" w:rsidRDefault="008C3A73" w:rsidP="0047408B">
            <w:pPr>
              <w:rPr>
                <w:rFonts w:ascii="Verdana" w:hAnsi="Verdana"/>
                <w:sz w:val="20"/>
                <w:szCs w:val="20"/>
              </w:rPr>
            </w:pPr>
            <w:r w:rsidRPr="00D4256F">
              <w:rPr>
                <w:rFonts w:ascii="Verdana" w:hAnsi="Verdana" w:cs="Times New Roman"/>
                <w:sz w:val="20"/>
                <w:szCs w:val="20"/>
              </w:rPr>
              <w:t>Number of ARs that have been subject to file reviews by the f</w:t>
            </w:r>
            <w:r>
              <w:rPr>
                <w:rFonts w:ascii="Verdana" w:hAnsi="Verdana" w:cs="Times New Roman"/>
                <w:sz w:val="20"/>
                <w:szCs w:val="20"/>
              </w:rPr>
              <w:t>irm during the Reporting Period</w:t>
            </w:r>
          </w:p>
        </w:tc>
        <w:tc>
          <w:tcPr>
            <w:tcW w:w="5335" w:type="dxa"/>
          </w:tcPr>
          <w:p w14:paraId="308EE79A" w14:textId="77777777" w:rsidR="008C3A73" w:rsidRPr="00D4256F" w:rsidRDefault="008C3A73" w:rsidP="0047408B">
            <w:pPr>
              <w:rPr>
                <w:rFonts w:ascii="Verdana" w:hAnsi="Verdana"/>
                <w:sz w:val="20"/>
                <w:szCs w:val="20"/>
              </w:rPr>
            </w:pPr>
            <w:r w:rsidRPr="00D4256F">
              <w:rPr>
                <w:rFonts w:ascii="Verdana" w:hAnsi="Verdana" w:cs="Times New Roman"/>
                <w:sz w:val="20"/>
                <w:szCs w:val="20"/>
              </w:rPr>
              <w:t>(For firms that have registered Appointed Representatives).</w:t>
            </w:r>
            <w:r>
              <w:rPr>
                <w:rFonts w:ascii="Verdana" w:hAnsi="Verdana"/>
                <w:sz w:val="20"/>
                <w:szCs w:val="20"/>
              </w:rPr>
              <w:t xml:space="preserve"> </w:t>
            </w:r>
            <w:r w:rsidRPr="00D4256F">
              <w:rPr>
                <w:rFonts w:ascii="Verdana" w:hAnsi="Verdana" w:cs="Times New Roman"/>
                <w:sz w:val="20"/>
                <w:szCs w:val="20"/>
              </w:rPr>
              <w:t>State the number of ARs.</w:t>
            </w:r>
          </w:p>
          <w:p w14:paraId="7557DDE0" w14:textId="77777777" w:rsidR="008C3A73" w:rsidRPr="00D4256F" w:rsidRDefault="008C3A73" w:rsidP="0047408B">
            <w:pPr>
              <w:rPr>
                <w:rFonts w:ascii="Verdana" w:hAnsi="Verdana"/>
                <w:sz w:val="20"/>
                <w:szCs w:val="20"/>
              </w:rPr>
            </w:pPr>
          </w:p>
        </w:tc>
      </w:tr>
      <w:tr w:rsidR="008C3A73" w:rsidRPr="00D4256F" w14:paraId="2C81717B" w14:textId="77777777" w:rsidTr="0047408B">
        <w:tc>
          <w:tcPr>
            <w:tcW w:w="562" w:type="dxa"/>
          </w:tcPr>
          <w:p w14:paraId="48854868" w14:textId="77777777" w:rsidR="008C3A73" w:rsidRPr="00D4256F" w:rsidRDefault="008C3A73" w:rsidP="0047408B">
            <w:pPr>
              <w:rPr>
                <w:rFonts w:ascii="Verdana" w:hAnsi="Verdana"/>
                <w:sz w:val="20"/>
                <w:szCs w:val="20"/>
              </w:rPr>
            </w:pPr>
            <w:r w:rsidRPr="00D4256F">
              <w:rPr>
                <w:rFonts w:ascii="Verdana" w:hAnsi="Verdana"/>
                <w:sz w:val="20"/>
                <w:szCs w:val="20"/>
              </w:rPr>
              <w:t>7</w:t>
            </w:r>
            <w:r>
              <w:rPr>
                <w:rFonts w:ascii="Verdana" w:hAnsi="Verdana"/>
                <w:sz w:val="20"/>
                <w:szCs w:val="20"/>
              </w:rPr>
              <w:t>3</w:t>
            </w:r>
          </w:p>
        </w:tc>
        <w:tc>
          <w:tcPr>
            <w:tcW w:w="3119" w:type="dxa"/>
          </w:tcPr>
          <w:p w14:paraId="3C378D0E" w14:textId="77777777" w:rsidR="008C3A73" w:rsidRPr="00D4256F" w:rsidRDefault="008C3A73" w:rsidP="0047408B">
            <w:pPr>
              <w:rPr>
                <w:rFonts w:ascii="Verdana" w:hAnsi="Verdana"/>
                <w:sz w:val="20"/>
                <w:szCs w:val="20"/>
              </w:rPr>
            </w:pPr>
            <w:r w:rsidRPr="00D4256F">
              <w:rPr>
                <w:rFonts w:ascii="Verdana" w:hAnsi="Verdana" w:cs="Times New Roman"/>
                <w:sz w:val="20"/>
                <w:szCs w:val="20"/>
              </w:rPr>
              <w:t>Number of ARs that have been subject to financial checks by the f</w:t>
            </w:r>
            <w:r>
              <w:rPr>
                <w:rFonts w:ascii="Verdana" w:hAnsi="Verdana" w:cs="Times New Roman"/>
                <w:sz w:val="20"/>
                <w:szCs w:val="20"/>
              </w:rPr>
              <w:t>irm during the reporting period</w:t>
            </w:r>
          </w:p>
          <w:p w14:paraId="3A2B32AB" w14:textId="77777777" w:rsidR="008C3A73" w:rsidRPr="00D4256F" w:rsidRDefault="008C3A73" w:rsidP="0047408B">
            <w:pPr>
              <w:rPr>
                <w:rFonts w:ascii="Verdana" w:hAnsi="Verdana"/>
                <w:sz w:val="20"/>
                <w:szCs w:val="20"/>
              </w:rPr>
            </w:pPr>
          </w:p>
        </w:tc>
        <w:tc>
          <w:tcPr>
            <w:tcW w:w="5335" w:type="dxa"/>
          </w:tcPr>
          <w:p w14:paraId="2643A922" w14:textId="77777777" w:rsidR="008C3A73" w:rsidRPr="00D4256F" w:rsidRDefault="008C3A73" w:rsidP="0047408B">
            <w:pPr>
              <w:rPr>
                <w:rFonts w:ascii="Verdana" w:hAnsi="Verdana"/>
                <w:sz w:val="20"/>
                <w:szCs w:val="20"/>
              </w:rPr>
            </w:pPr>
            <w:r w:rsidRPr="00D4256F">
              <w:rPr>
                <w:rFonts w:ascii="Verdana" w:hAnsi="Verdana" w:cs="Times New Roman"/>
                <w:sz w:val="20"/>
                <w:szCs w:val="20"/>
              </w:rPr>
              <w:t>(For firms that have register</w:t>
            </w:r>
            <w:r>
              <w:rPr>
                <w:rFonts w:ascii="Verdana" w:hAnsi="Verdana" w:cs="Times New Roman"/>
                <w:sz w:val="20"/>
                <w:szCs w:val="20"/>
              </w:rPr>
              <w:t xml:space="preserve">ed Appointed Representatives). </w:t>
            </w:r>
            <w:r w:rsidRPr="00D4256F">
              <w:rPr>
                <w:rFonts w:ascii="Verdana" w:hAnsi="Verdana" w:cs="Times New Roman"/>
                <w:sz w:val="20"/>
                <w:szCs w:val="20"/>
              </w:rPr>
              <w:t>State the number of ARs.</w:t>
            </w:r>
          </w:p>
          <w:p w14:paraId="0CBC3D1E" w14:textId="77777777" w:rsidR="008C3A73" w:rsidRPr="00D4256F" w:rsidRDefault="008C3A73" w:rsidP="0047408B">
            <w:pPr>
              <w:rPr>
                <w:rFonts w:ascii="Verdana" w:hAnsi="Verdana"/>
                <w:sz w:val="20"/>
                <w:szCs w:val="20"/>
              </w:rPr>
            </w:pPr>
          </w:p>
        </w:tc>
      </w:tr>
      <w:tr w:rsidR="008C3A73" w:rsidRPr="00D4256F" w14:paraId="7ACF9098" w14:textId="77777777" w:rsidTr="0047408B">
        <w:tc>
          <w:tcPr>
            <w:tcW w:w="562" w:type="dxa"/>
          </w:tcPr>
          <w:p w14:paraId="7CEB3D64" w14:textId="77777777" w:rsidR="008C3A73" w:rsidRPr="00D4256F" w:rsidRDefault="008C3A73" w:rsidP="0047408B">
            <w:pPr>
              <w:rPr>
                <w:rFonts w:ascii="Verdana" w:hAnsi="Verdana"/>
                <w:sz w:val="20"/>
                <w:szCs w:val="20"/>
              </w:rPr>
            </w:pPr>
            <w:r w:rsidRPr="00D4256F">
              <w:rPr>
                <w:rFonts w:ascii="Verdana" w:hAnsi="Verdana"/>
                <w:sz w:val="20"/>
                <w:szCs w:val="20"/>
              </w:rPr>
              <w:lastRenderedPageBreak/>
              <w:t>7</w:t>
            </w:r>
            <w:r>
              <w:rPr>
                <w:rFonts w:ascii="Verdana" w:hAnsi="Verdana"/>
                <w:sz w:val="20"/>
                <w:szCs w:val="20"/>
              </w:rPr>
              <w:t>4</w:t>
            </w:r>
          </w:p>
        </w:tc>
        <w:tc>
          <w:tcPr>
            <w:tcW w:w="3119" w:type="dxa"/>
          </w:tcPr>
          <w:p w14:paraId="679F30FE" w14:textId="77777777" w:rsidR="008C3A73" w:rsidRPr="00D4256F" w:rsidRDefault="008C3A73" w:rsidP="0047408B">
            <w:pPr>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 xml:space="preserve">If your firm is incorporated, does your firm qualify for the Companies House </w:t>
            </w:r>
          </w:p>
          <w:p w14:paraId="6127704A" w14:textId="77777777" w:rsidR="008C3A73" w:rsidRPr="00D4256F" w:rsidRDefault="008C3A73" w:rsidP="0047408B">
            <w:pPr>
              <w:rPr>
                <w:rFonts w:ascii="Verdana" w:hAnsi="Verdana"/>
                <w:sz w:val="20"/>
                <w:szCs w:val="20"/>
              </w:rPr>
            </w:pPr>
            <w:r w:rsidRPr="00D4256F">
              <w:rPr>
                <w:rFonts w:ascii="Verdana" w:hAnsi="Verdana" w:cs="Times New Roman"/>
                <w:sz w:val="20"/>
                <w:szCs w:val="20"/>
              </w:rPr>
              <w:t>small firms’ exemption from having</w:t>
            </w:r>
            <w:r>
              <w:rPr>
                <w:rFonts w:ascii="Verdana" w:hAnsi="Verdana" w:cs="Times New Roman"/>
                <w:sz w:val="20"/>
                <w:szCs w:val="20"/>
              </w:rPr>
              <w:t xml:space="preserve"> its accounts audited</w:t>
            </w:r>
          </w:p>
          <w:p w14:paraId="410BB5ED" w14:textId="77777777" w:rsidR="008C3A73" w:rsidRPr="00D4256F" w:rsidRDefault="008C3A73" w:rsidP="0047408B">
            <w:pPr>
              <w:rPr>
                <w:rFonts w:ascii="Verdana" w:hAnsi="Verdana"/>
                <w:sz w:val="20"/>
                <w:szCs w:val="20"/>
              </w:rPr>
            </w:pPr>
          </w:p>
        </w:tc>
        <w:tc>
          <w:tcPr>
            <w:tcW w:w="5335" w:type="dxa"/>
          </w:tcPr>
          <w:p w14:paraId="794F2647" w14:textId="77777777" w:rsidR="008C3A73" w:rsidRPr="00D4256F" w:rsidRDefault="008C3A73" w:rsidP="0047408B">
            <w:pPr>
              <w:jc w:val="both"/>
              <w:rPr>
                <w:rFonts w:ascii="Verdana" w:hAnsi="Verdana"/>
                <w:sz w:val="20"/>
                <w:szCs w:val="20"/>
              </w:rPr>
            </w:pPr>
            <w:r w:rsidRPr="00D4256F">
              <w:rPr>
                <w:rFonts w:ascii="Verdana" w:hAnsi="Verdana"/>
                <w:sz w:val="20"/>
                <w:szCs w:val="20"/>
              </w:rPr>
              <w:t>Answer ‘yes’ or ‘no’.</w:t>
            </w:r>
          </w:p>
          <w:p w14:paraId="6C7C622F" w14:textId="77777777" w:rsidR="008C3A73" w:rsidRPr="00D4256F" w:rsidRDefault="008C3A73" w:rsidP="0047408B">
            <w:pPr>
              <w:jc w:val="both"/>
              <w:rPr>
                <w:rFonts w:ascii="Verdana" w:hAnsi="Verdana"/>
                <w:sz w:val="20"/>
                <w:szCs w:val="20"/>
              </w:rPr>
            </w:pPr>
          </w:p>
        </w:tc>
      </w:tr>
      <w:tr w:rsidR="008C3A73" w:rsidRPr="00D4256F" w14:paraId="6EEECBD2" w14:textId="77777777" w:rsidTr="0047408B">
        <w:tc>
          <w:tcPr>
            <w:tcW w:w="562" w:type="dxa"/>
          </w:tcPr>
          <w:p w14:paraId="07EB0A3D" w14:textId="77777777" w:rsidR="008C3A73" w:rsidRPr="00D4256F" w:rsidRDefault="008C3A73" w:rsidP="0047408B">
            <w:pPr>
              <w:rPr>
                <w:rFonts w:ascii="Verdana" w:hAnsi="Verdana"/>
                <w:sz w:val="20"/>
                <w:szCs w:val="20"/>
              </w:rPr>
            </w:pPr>
            <w:r w:rsidRPr="00D4256F">
              <w:rPr>
                <w:rFonts w:ascii="Verdana" w:hAnsi="Verdana"/>
                <w:sz w:val="20"/>
                <w:szCs w:val="20"/>
              </w:rPr>
              <w:t>7</w:t>
            </w:r>
            <w:r>
              <w:rPr>
                <w:rFonts w:ascii="Verdana" w:hAnsi="Verdana"/>
                <w:sz w:val="20"/>
                <w:szCs w:val="20"/>
              </w:rPr>
              <w:t>5</w:t>
            </w:r>
          </w:p>
        </w:tc>
        <w:tc>
          <w:tcPr>
            <w:tcW w:w="3119" w:type="dxa"/>
          </w:tcPr>
          <w:p w14:paraId="5EF472BE" w14:textId="77777777" w:rsidR="008C3A73" w:rsidRPr="00D4256F" w:rsidRDefault="008C3A73" w:rsidP="0047408B">
            <w:pPr>
              <w:rPr>
                <w:rFonts w:ascii="Verdana" w:hAnsi="Verdana"/>
                <w:sz w:val="20"/>
                <w:szCs w:val="20"/>
              </w:rPr>
            </w:pPr>
            <w:r w:rsidRPr="00D4256F">
              <w:rPr>
                <w:rFonts w:ascii="Verdana" w:hAnsi="Verdana" w:cs="Times New Roman"/>
                <w:sz w:val="20"/>
                <w:szCs w:val="20"/>
              </w:rPr>
              <w:t xml:space="preserve">If the firm is required to submit audited accounts, </w:t>
            </w:r>
          </w:p>
          <w:p w14:paraId="62E2BFC8" w14:textId="77777777" w:rsidR="008C3A73" w:rsidRPr="00D4256F" w:rsidRDefault="008C3A73" w:rsidP="0047408B">
            <w:pPr>
              <w:rPr>
                <w:rFonts w:ascii="Verdana" w:hAnsi="Verdana"/>
                <w:sz w:val="20"/>
                <w:szCs w:val="20"/>
              </w:rPr>
            </w:pPr>
            <w:r w:rsidRPr="00D4256F">
              <w:rPr>
                <w:rFonts w:ascii="Verdana" w:hAnsi="Verdana" w:cs="Times New Roman"/>
                <w:sz w:val="20"/>
                <w:szCs w:val="20"/>
              </w:rPr>
              <w:t xml:space="preserve">please report the date on which </w:t>
            </w:r>
            <w:r>
              <w:rPr>
                <w:rFonts w:ascii="Verdana" w:hAnsi="Verdana" w:cs="Times New Roman"/>
                <w:sz w:val="20"/>
                <w:szCs w:val="20"/>
              </w:rPr>
              <w:t>your accounts were last audited</w:t>
            </w:r>
          </w:p>
          <w:p w14:paraId="2FE456EA" w14:textId="77777777" w:rsidR="008C3A73" w:rsidRPr="00D4256F" w:rsidRDefault="008C3A73" w:rsidP="0047408B">
            <w:pPr>
              <w:rPr>
                <w:rFonts w:ascii="Verdana" w:hAnsi="Verdana"/>
                <w:sz w:val="20"/>
                <w:szCs w:val="20"/>
              </w:rPr>
            </w:pPr>
          </w:p>
        </w:tc>
        <w:tc>
          <w:tcPr>
            <w:tcW w:w="5335" w:type="dxa"/>
          </w:tcPr>
          <w:p w14:paraId="65E72121" w14:textId="77777777" w:rsidR="008C3A73" w:rsidRPr="00D4256F" w:rsidRDefault="008C3A73" w:rsidP="0047408B">
            <w:pPr>
              <w:jc w:val="both"/>
              <w:rPr>
                <w:rFonts w:ascii="Verdana" w:hAnsi="Verdana"/>
                <w:sz w:val="20"/>
                <w:szCs w:val="20"/>
              </w:rPr>
            </w:pPr>
            <w:r w:rsidRPr="00D4256F">
              <w:rPr>
                <w:rFonts w:ascii="Verdana" w:hAnsi="Verdana"/>
                <w:sz w:val="20"/>
                <w:szCs w:val="20"/>
              </w:rPr>
              <w:t>State the date, if applicable.</w:t>
            </w:r>
          </w:p>
        </w:tc>
      </w:tr>
      <w:tr w:rsidR="008C3A73" w:rsidRPr="00D4256F" w14:paraId="53583DF0" w14:textId="77777777" w:rsidTr="0047408B">
        <w:tc>
          <w:tcPr>
            <w:tcW w:w="562" w:type="dxa"/>
          </w:tcPr>
          <w:p w14:paraId="5A0E3983" w14:textId="77777777" w:rsidR="008C3A73" w:rsidRPr="00D4256F" w:rsidRDefault="008C3A73" w:rsidP="0047408B">
            <w:pPr>
              <w:rPr>
                <w:rFonts w:ascii="Verdana" w:hAnsi="Verdana"/>
                <w:sz w:val="20"/>
                <w:szCs w:val="20"/>
              </w:rPr>
            </w:pPr>
            <w:r w:rsidRPr="00D4256F">
              <w:rPr>
                <w:rFonts w:ascii="Verdana" w:hAnsi="Verdana"/>
                <w:sz w:val="20"/>
                <w:szCs w:val="20"/>
              </w:rPr>
              <w:t>7</w:t>
            </w:r>
            <w:r>
              <w:rPr>
                <w:rFonts w:ascii="Verdana" w:hAnsi="Verdana"/>
                <w:sz w:val="20"/>
                <w:szCs w:val="20"/>
              </w:rPr>
              <w:t>6</w:t>
            </w:r>
          </w:p>
        </w:tc>
        <w:tc>
          <w:tcPr>
            <w:tcW w:w="3119" w:type="dxa"/>
          </w:tcPr>
          <w:p w14:paraId="6EC14B1A" w14:textId="77777777" w:rsidR="008C3A73" w:rsidRPr="00D4256F" w:rsidRDefault="008C3A73" w:rsidP="0047408B">
            <w:pPr>
              <w:rPr>
                <w:rFonts w:ascii="Verdana" w:hAnsi="Verdana"/>
                <w:sz w:val="20"/>
                <w:szCs w:val="20"/>
              </w:rPr>
            </w:pPr>
            <w:r>
              <w:rPr>
                <w:rFonts w:ascii="Verdana" w:hAnsi="Verdana" w:cs="Times New Roman"/>
                <w:sz w:val="20"/>
                <w:szCs w:val="20"/>
              </w:rPr>
              <w:t>Annual income</w:t>
            </w:r>
          </w:p>
          <w:p w14:paraId="086B0F99" w14:textId="77777777" w:rsidR="008C3A73" w:rsidRPr="00D4256F" w:rsidRDefault="008C3A73" w:rsidP="0047408B">
            <w:pPr>
              <w:rPr>
                <w:rFonts w:ascii="Verdana" w:hAnsi="Verdana"/>
                <w:sz w:val="20"/>
                <w:szCs w:val="20"/>
              </w:rPr>
            </w:pPr>
          </w:p>
        </w:tc>
        <w:tc>
          <w:tcPr>
            <w:tcW w:w="53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19"/>
            </w:tblGrid>
            <w:tr w:rsidR="008C3A73" w:rsidRPr="00D4256F" w14:paraId="169865AD" w14:textId="77777777" w:rsidTr="0047408B">
              <w:trPr>
                <w:tblCellSpacing w:w="15" w:type="dxa"/>
              </w:trPr>
              <w:tc>
                <w:tcPr>
                  <w:tcW w:w="0" w:type="auto"/>
                  <w:vAlign w:val="center"/>
                  <w:hideMark/>
                </w:tcPr>
                <w:p w14:paraId="0E420A78" w14:textId="77777777" w:rsidR="008C3A73" w:rsidRPr="00D4256F" w:rsidRDefault="008C3A73" w:rsidP="0047408B">
                  <w:pPr>
                    <w:spacing w:after="0" w:line="240" w:lineRule="auto"/>
                    <w:jc w:val="both"/>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A firm’s annual income refers to all income received or receivable, whether arising from the firm’s permitted activities or not, as reported in its most recent audited annual financial statements. Please see FPCOBS 15.8 (Calculation of annual income).</w:t>
                  </w:r>
                </w:p>
              </w:tc>
            </w:tr>
          </w:tbl>
          <w:p w14:paraId="6F816DA5" w14:textId="77777777" w:rsidR="008C3A73" w:rsidRPr="00D4256F" w:rsidRDefault="008C3A73" w:rsidP="0047408B">
            <w:pPr>
              <w:jc w:val="both"/>
              <w:rPr>
                <w:rFonts w:ascii="Verdana" w:hAnsi="Verdana"/>
                <w:sz w:val="20"/>
                <w:szCs w:val="20"/>
              </w:rPr>
            </w:pPr>
          </w:p>
        </w:tc>
      </w:tr>
      <w:tr w:rsidR="008C3A73" w:rsidRPr="00D4256F" w14:paraId="1708A828" w14:textId="77777777" w:rsidTr="0047408B">
        <w:tc>
          <w:tcPr>
            <w:tcW w:w="562" w:type="dxa"/>
          </w:tcPr>
          <w:p w14:paraId="7B4D08B6" w14:textId="77777777" w:rsidR="008C3A73" w:rsidRPr="00D4256F" w:rsidRDefault="008C3A73" w:rsidP="0047408B">
            <w:pPr>
              <w:rPr>
                <w:rFonts w:ascii="Verdana" w:hAnsi="Verdana"/>
                <w:sz w:val="20"/>
                <w:szCs w:val="20"/>
              </w:rPr>
            </w:pPr>
            <w:r w:rsidRPr="00D4256F">
              <w:rPr>
                <w:rFonts w:ascii="Verdana" w:hAnsi="Verdana"/>
                <w:sz w:val="20"/>
                <w:szCs w:val="20"/>
              </w:rPr>
              <w:t>7</w:t>
            </w:r>
            <w:r>
              <w:rPr>
                <w:rFonts w:ascii="Verdana" w:hAnsi="Verdana"/>
                <w:sz w:val="20"/>
                <w:szCs w:val="20"/>
              </w:rPr>
              <w:t>7</w:t>
            </w:r>
          </w:p>
        </w:tc>
        <w:tc>
          <w:tcPr>
            <w:tcW w:w="3119" w:type="dxa"/>
          </w:tcPr>
          <w:p w14:paraId="555416DE" w14:textId="77777777" w:rsidR="008C3A73" w:rsidRPr="00D4256F" w:rsidRDefault="008C3A73" w:rsidP="0047408B">
            <w:pPr>
              <w:rPr>
                <w:rFonts w:ascii="Verdana" w:hAnsi="Verdana" w:cs="Times New Roman"/>
                <w:sz w:val="20"/>
                <w:szCs w:val="20"/>
              </w:rPr>
            </w:pPr>
            <w:r w:rsidRPr="00D4256F">
              <w:rPr>
                <w:rFonts w:ascii="Verdana" w:hAnsi="Verdana" w:cs="Times New Roman"/>
                <w:sz w:val="20"/>
                <w:szCs w:val="20"/>
              </w:rPr>
              <w:t>the sum of:</w:t>
            </w:r>
          </w:p>
          <w:p w14:paraId="15FE1A18" w14:textId="77777777" w:rsidR="008C3A73" w:rsidRPr="00D4256F" w:rsidRDefault="008C3A73" w:rsidP="0047408B">
            <w:pPr>
              <w:pStyle w:val="ListParagraph"/>
              <w:ind w:left="0"/>
              <w:rPr>
                <w:rFonts w:ascii="Verdana" w:hAnsi="Verdana" w:cs="Times New Roman"/>
                <w:sz w:val="20"/>
                <w:szCs w:val="20"/>
              </w:rPr>
            </w:pPr>
            <w:r w:rsidRPr="00D4256F">
              <w:rPr>
                <w:rFonts w:ascii="Verdana" w:hAnsi="Verdana" w:cs="Times New Roman"/>
                <w:sz w:val="20"/>
                <w:szCs w:val="20"/>
              </w:rPr>
              <w:t>(a) the number of undrawn funeral plan contracts backed by trust arrangements, multiplied by the median of the amounts that would be payable to the firm under each trust arrangement if a funeral were required on the day following the end of the firm’s previous reporting period, multiplied by 0.5%;</w:t>
            </w:r>
          </w:p>
          <w:p w14:paraId="503BBD38" w14:textId="77777777" w:rsidR="008C3A73" w:rsidRPr="00D4256F" w:rsidRDefault="008C3A73" w:rsidP="0047408B">
            <w:pPr>
              <w:pStyle w:val="ListParagraph"/>
              <w:ind w:left="0"/>
              <w:rPr>
                <w:rFonts w:ascii="Verdana" w:hAnsi="Verdana" w:cs="Times New Roman"/>
                <w:sz w:val="20"/>
                <w:szCs w:val="20"/>
              </w:rPr>
            </w:pPr>
            <w:r w:rsidRPr="00D4256F">
              <w:rPr>
                <w:rFonts w:ascii="Verdana" w:hAnsi="Verdana" w:cs="Times New Roman"/>
                <w:sz w:val="20"/>
                <w:szCs w:val="20"/>
              </w:rPr>
              <w:t>(b) the number of undrawn funeral plan contracts backed by a whole of life insurance policy, multiplied by the median of the amounts payable to the firm under each whole of life insurance policy if a funeral were required on the day following the end of the firm’s previous repor</w:t>
            </w:r>
            <w:r>
              <w:rPr>
                <w:rFonts w:ascii="Verdana" w:hAnsi="Verdana" w:cs="Times New Roman"/>
                <w:sz w:val="20"/>
                <w:szCs w:val="20"/>
              </w:rPr>
              <w:t>ting period, multiplied by 0.5%</w:t>
            </w:r>
          </w:p>
        </w:tc>
        <w:tc>
          <w:tcPr>
            <w:tcW w:w="5335" w:type="dxa"/>
          </w:tcPr>
          <w:p w14:paraId="1ED6F785" w14:textId="77777777" w:rsidR="008C3A73" w:rsidRPr="00D4256F" w:rsidRDefault="008C3A73" w:rsidP="0047408B">
            <w:pPr>
              <w:jc w:val="both"/>
              <w:rPr>
                <w:rFonts w:ascii="Verdana" w:hAnsi="Verdana" w:cs="Times New Roman"/>
                <w:sz w:val="20"/>
                <w:szCs w:val="20"/>
              </w:rPr>
            </w:pPr>
            <w:r w:rsidRPr="00D4256F">
              <w:rPr>
                <w:rFonts w:ascii="Verdana" w:hAnsi="Verdana" w:cs="Times New Roman"/>
                <w:sz w:val="20"/>
                <w:szCs w:val="20"/>
              </w:rPr>
              <w:t xml:space="preserve">This is calculated using the following formula (see FPCOB 15.5.1R(3): </w:t>
            </w:r>
          </w:p>
          <w:p w14:paraId="37E26B8E" w14:textId="77777777" w:rsidR="008C3A73" w:rsidRPr="00D4256F" w:rsidRDefault="008C3A73" w:rsidP="0047408B">
            <w:pPr>
              <w:jc w:val="both"/>
              <w:rPr>
                <w:rFonts w:ascii="Verdana" w:hAnsi="Verdana" w:cs="Times New Roman"/>
                <w:sz w:val="20"/>
                <w:szCs w:val="20"/>
              </w:rPr>
            </w:pPr>
          </w:p>
          <w:p w14:paraId="0444EFF2" w14:textId="77777777" w:rsidR="008C3A73" w:rsidRPr="00D4256F" w:rsidRDefault="008C3A73" w:rsidP="0047408B">
            <w:pPr>
              <w:jc w:val="both"/>
              <w:rPr>
                <w:rFonts w:ascii="Verdana" w:hAnsi="Verdana" w:cs="Times New Roman"/>
                <w:sz w:val="20"/>
                <w:szCs w:val="20"/>
              </w:rPr>
            </w:pPr>
            <w:r w:rsidRPr="00D4256F">
              <w:rPr>
                <w:rFonts w:ascii="Verdana" w:hAnsi="Verdana" w:cs="Times New Roman"/>
                <w:sz w:val="20"/>
                <w:szCs w:val="20"/>
              </w:rPr>
              <w:t>(Item 47A (total number of undrawn (live) funeral plans backed by trust arrangements not redeemed against a funeral) x item 47F (median value for the whole group of undrawn (live) funeral plans backed by trust arrangements and not redeemed against a funeral) x 0.005)</w:t>
            </w:r>
          </w:p>
          <w:p w14:paraId="63B5C3B8" w14:textId="77777777" w:rsidR="008C3A73" w:rsidRPr="00D4256F" w:rsidRDefault="008C3A73" w:rsidP="0047408B">
            <w:pPr>
              <w:jc w:val="both"/>
              <w:rPr>
                <w:rFonts w:ascii="Verdana" w:hAnsi="Verdana" w:cs="Times New Roman"/>
                <w:sz w:val="20"/>
                <w:szCs w:val="20"/>
              </w:rPr>
            </w:pPr>
          </w:p>
          <w:p w14:paraId="4F225B82" w14:textId="77777777" w:rsidR="008C3A73" w:rsidRPr="00D4256F" w:rsidRDefault="008C3A73" w:rsidP="0047408B">
            <w:pPr>
              <w:jc w:val="both"/>
              <w:rPr>
                <w:rFonts w:ascii="Verdana" w:hAnsi="Verdana"/>
                <w:sz w:val="20"/>
                <w:szCs w:val="20"/>
              </w:rPr>
            </w:pPr>
            <w:r w:rsidRPr="00D4256F">
              <w:rPr>
                <w:rFonts w:ascii="Verdana" w:hAnsi="Verdana"/>
                <w:sz w:val="20"/>
                <w:szCs w:val="20"/>
              </w:rPr>
              <w:t>+</w:t>
            </w:r>
          </w:p>
          <w:p w14:paraId="741D791E" w14:textId="77777777" w:rsidR="008C3A73" w:rsidRPr="00D4256F" w:rsidRDefault="008C3A73" w:rsidP="0047408B">
            <w:pPr>
              <w:jc w:val="both"/>
              <w:rPr>
                <w:rFonts w:ascii="Verdana" w:hAnsi="Verdana"/>
                <w:sz w:val="20"/>
                <w:szCs w:val="20"/>
              </w:rPr>
            </w:pPr>
          </w:p>
          <w:p w14:paraId="29BC6D82" w14:textId="77777777" w:rsidR="008C3A73" w:rsidRPr="00D4256F" w:rsidRDefault="008C3A73" w:rsidP="0047408B">
            <w:pPr>
              <w:jc w:val="both"/>
              <w:rPr>
                <w:rFonts w:ascii="Verdana" w:hAnsi="Verdana" w:cs="Times New Roman"/>
                <w:sz w:val="20"/>
                <w:szCs w:val="20"/>
              </w:rPr>
            </w:pPr>
            <w:r w:rsidRPr="00D4256F">
              <w:rPr>
                <w:rFonts w:ascii="Verdana" w:hAnsi="Verdana" w:cs="Times New Roman"/>
                <w:sz w:val="20"/>
                <w:szCs w:val="20"/>
              </w:rPr>
              <w:t>(item 66A (total number of live insurance-backed funeral plans not redeemed against a funeral) x item 66F (median plan sum assured for the whole group of live insurance-backed funeral plans not redeemed against a funeral) x 0.005)</w:t>
            </w:r>
            <w:r>
              <w:rPr>
                <w:rFonts w:ascii="Verdana" w:hAnsi="Verdana" w:cs="Times New Roman"/>
                <w:sz w:val="20"/>
                <w:szCs w:val="20"/>
              </w:rPr>
              <w:t>.</w:t>
            </w:r>
          </w:p>
          <w:p w14:paraId="3CC1E693" w14:textId="77777777" w:rsidR="008C3A73" w:rsidRPr="00D4256F" w:rsidRDefault="008C3A73" w:rsidP="0047408B">
            <w:pPr>
              <w:jc w:val="both"/>
              <w:rPr>
                <w:rFonts w:ascii="Verdana" w:hAnsi="Verdana"/>
                <w:sz w:val="20"/>
                <w:szCs w:val="20"/>
              </w:rPr>
            </w:pPr>
          </w:p>
          <w:p w14:paraId="75B760C7" w14:textId="77777777" w:rsidR="008C3A73" w:rsidRPr="00D4256F" w:rsidRDefault="008C3A73" w:rsidP="0047408B">
            <w:pPr>
              <w:jc w:val="both"/>
              <w:rPr>
                <w:rFonts w:ascii="Verdana" w:hAnsi="Verdana"/>
                <w:sz w:val="20"/>
                <w:szCs w:val="20"/>
              </w:rPr>
            </w:pPr>
          </w:p>
        </w:tc>
      </w:tr>
      <w:tr w:rsidR="008C3A73" w:rsidRPr="00D4256F" w14:paraId="5BE5543D" w14:textId="77777777" w:rsidTr="0047408B">
        <w:tc>
          <w:tcPr>
            <w:tcW w:w="562" w:type="dxa"/>
          </w:tcPr>
          <w:p w14:paraId="4227D5BB" w14:textId="77777777" w:rsidR="008C3A73" w:rsidRPr="00D4256F" w:rsidRDefault="008C3A73" w:rsidP="0047408B">
            <w:pPr>
              <w:rPr>
                <w:rFonts w:ascii="Verdana" w:hAnsi="Verdana"/>
                <w:sz w:val="20"/>
                <w:szCs w:val="20"/>
              </w:rPr>
            </w:pPr>
            <w:r w:rsidRPr="00D4256F">
              <w:rPr>
                <w:rFonts w:ascii="Verdana" w:hAnsi="Verdana"/>
                <w:sz w:val="20"/>
                <w:szCs w:val="20"/>
              </w:rPr>
              <w:t>7</w:t>
            </w:r>
            <w:r>
              <w:rPr>
                <w:rFonts w:ascii="Verdana" w:hAnsi="Verdana"/>
                <w:sz w:val="20"/>
                <w:szCs w:val="20"/>
              </w:rPr>
              <w:t>8</w:t>
            </w:r>
          </w:p>
        </w:tc>
        <w:tc>
          <w:tcPr>
            <w:tcW w:w="3119" w:type="dxa"/>
          </w:tcPr>
          <w:p w14:paraId="0D3F408D" w14:textId="77777777" w:rsidR="008C3A73" w:rsidRPr="00D4256F" w:rsidRDefault="008C3A73" w:rsidP="0047408B">
            <w:pPr>
              <w:rPr>
                <w:rFonts w:ascii="Verdana" w:hAnsi="Verdana"/>
                <w:sz w:val="20"/>
                <w:szCs w:val="20"/>
              </w:rPr>
            </w:pPr>
            <w:r>
              <w:rPr>
                <w:rFonts w:ascii="Verdana" w:hAnsi="Verdana" w:cs="Times New Roman"/>
                <w:sz w:val="20"/>
                <w:szCs w:val="20"/>
              </w:rPr>
              <w:t>Base requirement</w:t>
            </w:r>
          </w:p>
          <w:p w14:paraId="4E9C1DFD" w14:textId="77777777" w:rsidR="008C3A73" w:rsidRPr="00D4256F" w:rsidRDefault="008C3A73" w:rsidP="0047408B">
            <w:pPr>
              <w:rPr>
                <w:rFonts w:ascii="Verdana" w:hAnsi="Verdana"/>
                <w:sz w:val="20"/>
                <w:szCs w:val="20"/>
              </w:rPr>
            </w:pPr>
          </w:p>
        </w:tc>
        <w:tc>
          <w:tcPr>
            <w:tcW w:w="5335" w:type="dxa"/>
          </w:tcPr>
          <w:p w14:paraId="563758A9"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Guidance not required.  Note that this differs for funeral plan providers and funeral plan intermediaries.</w:t>
            </w:r>
          </w:p>
          <w:p w14:paraId="24513EDC" w14:textId="77777777" w:rsidR="008C3A73" w:rsidRPr="00D4256F" w:rsidRDefault="008C3A73" w:rsidP="0047408B">
            <w:pPr>
              <w:jc w:val="both"/>
              <w:rPr>
                <w:rFonts w:ascii="Verdana" w:hAnsi="Verdana"/>
                <w:sz w:val="20"/>
                <w:szCs w:val="20"/>
              </w:rPr>
            </w:pPr>
          </w:p>
        </w:tc>
      </w:tr>
      <w:tr w:rsidR="008C3A73" w:rsidRPr="00D4256F" w14:paraId="7E74CE03" w14:textId="77777777" w:rsidTr="0047408B">
        <w:tc>
          <w:tcPr>
            <w:tcW w:w="562" w:type="dxa"/>
          </w:tcPr>
          <w:p w14:paraId="07DD8B98" w14:textId="77777777" w:rsidR="008C3A73" w:rsidRPr="00D4256F" w:rsidRDefault="008C3A73" w:rsidP="0047408B">
            <w:pPr>
              <w:rPr>
                <w:rFonts w:ascii="Verdana" w:hAnsi="Verdana"/>
                <w:sz w:val="20"/>
                <w:szCs w:val="20"/>
              </w:rPr>
            </w:pPr>
            <w:r w:rsidRPr="00D4256F">
              <w:rPr>
                <w:rFonts w:ascii="Verdana" w:hAnsi="Verdana"/>
                <w:sz w:val="20"/>
                <w:szCs w:val="20"/>
              </w:rPr>
              <w:t>7</w:t>
            </w:r>
            <w:r>
              <w:rPr>
                <w:rFonts w:ascii="Verdana" w:hAnsi="Verdana"/>
                <w:sz w:val="20"/>
                <w:szCs w:val="20"/>
              </w:rPr>
              <w:t>9</w:t>
            </w:r>
          </w:p>
        </w:tc>
        <w:tc>
          <w:tcPr>
            <w:tcW w:w="3119" w:type="dxa"/>
          </w:tcPr>
          <w:p w14:paraId="5940FB1E" w14:textId="77777777" w:rsidR="008C3A73" w:rsidRPr="00D4256F" w:rsidRDefault="008C3A73" w:rsidP="0047408B">
            <w:pPr>
              <w:rPr>
                <w:rFonts w:ascii="Verdana" w:hAnsi="Verdana"/>
                <w:sz w:val="20"/>
                <w:szCs w:val="20"/>
              </w:rPr>
            </w:pPr>
            <w:r w:rsidRPr="00D4256F">
              <w:rPr>
                <w:rFonts w:ascii="Verdana" w:hAnsi="Verdana" w:cs="Times New Roman"/>
                <w:sz w:val="20"/>
                <w:szCs w:val="20"/>
              </w:rPr>
              <w:t>2.5% of annual income</w:t>
            </w:r>
          </w:p>
          <w:p w14:paraId="2CEE90E1" w14:textId="77777777" w:rsidR="008C3A73" w:rsidRPr="00D4256F" w:rsidRDefault="008C3A73" w:rsidP="0047408B">
            <w:pPr>
              <w:rPr>
                <w:rFonts w:ascii="Verdana" w:hAnsi="Verdana"/>
                <w:sz w:val="20"/>
                <w:szCs w:val="20"/>
              </w:rPr>
            </w:pPr>
          </w:p>
        </w:tc>
        <w:tc>
          <w:tcPr>
            <w:tcW w:w="53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19"/>
            </w:tblGrid>
            <w:tr w:rsidR="008C3A73" w:rsidRPr="00D4256F" w14:paraId="3BE51FEE" w14:textId="77777777" w:rsidTr="0047408B">
              <w:trPr>
                <w:tblCellSpacing w:w="15" w:type="dxa"/>
              </w:trPr>
              <w:tc>
                <w:tcPr>
                  <w:tcW w:w="0" w:type="auto"/>
                  <w:vAlign w:val="center"/>
                  <w:hideMark/>
                </w:tcPr>
                <w:p w14:paraId="5738DF8E" w14:textId="77777777" w:rsidR="008C3A73" w:rsidRPr="00D4256F" w:rsidRDefault="008C3A73" w:rsidP="0047408B">
                  <w:pPr>
                    <w:spacing w:after="0" w:line="240" w:lineRule="auto"/>
                    <w:jc w:val="both"/>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This figure should be calculated using the following formula: item 7</w:t>
                  </w:r>
                  <w:r>
                    <w:rPr>
                      <w:rFonts w:ascii="Verdana" w:eastAsia="Times New Roman" w:hAnsi="Verdana" w:cs="Times New Roman"/>
                      <w:sz w:val="20"/>
                      <w:szCs w:val="20"/>
                      <w:lang w:eastAsia="en-GB"/>
                    </w:rPr>
                    <w:t>6</w:t>
                  </w:r>
                  <w:r w:rsidRPr="00D4256F">
                    <w:rPr>
                      <w:rFonts w:ascii="Verdana" w:eastAsia="Times New Roman" w:hAnsi="Verdana" w:cs="Times New Roman"/>
                      <w:sz w:val="20"/>
                      <w:szCs w:val="20"/>
                      <w:lang w:eastAsia="en-GB"/>
                    </w:rPr>
                    <w:t xml:space="preserve"> (annual income) x 0.025.</w:t>
                  </w:r>
                </w:p>
              </w:tc>
            </w:tr>
          </w:tbl>
          <w:p w14:paraId="6006C307" w14:textId="77777777" w:rsidR="008C3A73" w:rsidRPr="00D4256F" w:rsidRDefault="008C3A73" w:rsidP="0047408B">
            <w:pPr>
              <w:jc w:val="both"/>
              <w:rPr>
                <w:rFonts w:ascii="Verdana" w:hAnsi="Verdana"/>
                <w:sz w:val="20"/>
                <w:szCs w:val="20"/>
              </w:rPr>
            </w:pPr>
          </w:p>
        </w:tc>
      </w:tr>
      <w:tr w:rsidR="008C3A73" w:rsidRPr="00D4256F" w14:paraId="1701C91C" w14:textId="77777777" w:rsidTr="0047408B">
        <w:tc>
          <w:tcPr>
            <w:tcW w:w="562" w:type="dxa"/>
          </w:tcPr>
          <w:p w14:paraId="62104D90" w14:textId="77777777" w:rsidR="008C3A73" w:rsidRPr="00D4256F" w:rsidRDefault="008C3A73" w:rsidP="0047408B">
            <w:pPr>
              <w:rPr>
                <w:rFonts w:ascii="Verdana" w:hAnsi="Verdana"/>
                <w:sz w:val="20"/>
                <w:szCs w:val="20"/>
              </w:rPr>
            </w:pPr>
            <w:r>
              <w:rPr>
                <w:rFonts w:ascii="Verdana" w:hAnsi="Verdana"/>
                <w:sz w:val="20"/>
                <w:szCs w:val="20"/>
              </w:rPr>
              <w:t>80</w:t>
            </w:r>
          </w:p>
        </w:tc>
        <w:tc>
          <w:tcPr>
            <w:tcW w:w="3119" w:type="dxa"/>
          </w:tcPr>
          <w:p w14:paraId="267C6C8C" w14:textId="77777777" w:rsidR="008C3A73" w:rsidRPr="00D4256F" w:rsidRDefault="008C3A73" w:rsidP="0047408B">
            <w:pPr>
              <w:rPr>
                <w:rFonts w:ascii="Verdana" w:hAnsi="Verdana"/>
                <w:sz w:val="20"/>
                <w:szCs w:val="20"/>
              </w:rPr>
            </w:pPr>
            <w:r w:rsidRPr="00D4256F">
              <w:rPr>
                <w:rFonts w:ascii="Verdana" w:hAnsi="Verdana"/>
                <w:sz w:val="20"/>
                <w:szCs w:val="20"/>
              </w:rPr>
              <w:t>Cor</w:t>
            </w:r>
            <w:r>
              <w:rPr>
                <w:rFonts w:ascii="Verdana" w:hAnsi="Verdana"/>
                <w:sz w:val="20"/>
                <w:szCs w:val="20"/>
              </w:rPr>
              <w:t>e capital Resources Requirement</w:t>
            </w:r>
          </w:p>
          <w:p w14:paraId="0E5D0B88" w14:textId="77777777" w:rsidR="008C3A73" w:rsidRPr="00D4256F" w:rsidRDefault="008C3A73" w:rsidP="0047408B">
            <w:pPr>
              <w:rPr>
                <w:rFonts w:ascii="Verdana" w:hAnsi="Verdana"/>
                <w:sz w:val="20"/>
                <w:szCs w:val="20"/>
              </w:rPr>
            </w:pPr>
          </w:p>
        </w:tc>
        <w:tc>
          <w:tcPr>
            <w:tcW w:w="5335" w:type="dxa"/>
          </w:tcPr>
          <w:p w14:paraId="22901DA0"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This is the higher of: item 7</w:t>
            </w:r>
            <w:r>
              <w:rPr>
                <w:rFonts w:ascii="Verdana" w:hAnsi="Verdana" w:cs="Times New Roman"/>
                <w:sz w:val="20"/>
                <w:szCs w:val="20"/>
              </w:rPr>
              <w:t>7</w:t>
            </w:r>
            <w:r w:rsidRPr="00D4256F">
              <w:rPr>
                <w:rFonts w:ascii="Verdana" w:hAnsi="Verdana" w:cs="Times New Roman"/>
                <w:sz w:val="20"/>
                <w:szCs w:val="20"/>
              </w:rPr>
              <w:t>, item 7</w:t>
            </w:r>
            <w:r>
              <w:rPr>
                <w:rFonts w:ascii="Verdana" w:hAnsi="Verdana" w:cs="Times New Roman"/>
                <w:sz w:val="20"/>
                <w:szCs w:val="20"/>
              </w:rPr>
              <w:t>8</w:t>
            </w:r>
            <w:r w:rsidRPr="00D4256F">
              <w:rPr>
                <w:rFonts w:ascii="Verdana" w:hAnsi="Verdana" w:cs="Times New Roman"/>
                <w:sz w:val="20"/>
                <w:szCs w:val="20"/>
              </w:rPr>
              <w:t>, and item 7</w:t>
            </w:r>
            <w:r>
              <w:rPr>
                <w:rFonts w:ascii="Verdana" w:hAnsi="Verdana" w:cs="Times New Roman"/>
                <w:sz w:val="20"/>
                <w:szCs w:val="20"/>
              </w:rPr>
              <w:t>9</w:t>
            </w:r>
            <w:r w:rsidRPr="00D4256F">
              <w:rPr>
                <w:rFonts w:ascii="Verdana" w:hAnsi="Verdana" w:cs="Times New Roman"/>
                <w:sz w:val="20"/>
                <w:szCs w:val="20"/>
              </w:rPr>
              <w:t>. See FPCOB 15.5.1R</w:t>
            </w:r>
          </w:p>
          <w:p w14:paraId="0DCD45F7" w14:textId="77777777" w:rsidR="008C3A73" w:rsidRPr="00D4256F" w:rsidRDefault="008C3A73" w:rsidP="0047408B">
            <w:pPr>
              <w:jc w:val="both"/>
              <w:rPr>
                <w:rFonts w:ascii="Verdana" w:hAnsi="Verdana"/>
                <w:sz w:val="20"/>
                <w:szCs w:val="20"/>
              </w:rPr>
            </w:pPr>
          </w:p>
        </w:tc>
      </w:tr>
      <w:tr w:rsidR="008C3A73" w:rsidRPr="00D4256F" w14:paraId="622CA746" w14:textId="77777777" w:rsidTr="0047408B">
        <w:tc>
          <w:tcPr>
            <w:tcW w:w="562" w:type="dxa"/>
          </w:tcPr>
          <w:p w14:paraId="3A8CE960" w14:textId="77777777" w:rsidR="008C3A73" w:rsidRPr="00D4256F" w:rsidRDefault="008C3A73" w:rsidP="0047408B">
            <w:pPr>
              <w:rPr>
                <w:rFonts w:ascii="Verdana" w:hAnsi="Verdana"/>
                <w:sz w:val="20"/>
                <w:szCs w:val="20"/>
              </w:rPr>
            </w:pPr>
            <w:r w:rsidRPr="00D4256F">
              <w:rPr>
                <w:rFonts w:ascii="Verdana" w:hAnsi="Verdana"/>
                <w:sz w:val="20"/>
                <w:szCs w:val="20"/>
              </w:rPr>
              <w:t>8</w:t>
            </w:r>
            <w:r>
              <w:rPr>
                <w:rFonts w:ascii="Verdana" w:hAnsi="Verdana"/>
                <w:sz w:val="20"/>
                <w:szCs w:val="20"/>
              </w:rPr>
              <w:t>1</w:t>
            </w:r>
          </w:p>
        </w:tc>
        <w:tc>
          <w:tcPr>
            <w:tcW w:w="3119" w:type="dxa"/>
          </w:tcPr>
          <w:p w14:paraId="4AE1D62D" w14:textId="77777777" w:rsidR="008C3A73" w:rsidRPr="00D4256F" w:rsidRDefault="008C3A73" w:rsidP="0047408B">
            <w:pPr>
              <w:rPr>
                <w:rFonts w:ascii="Verdana" w:hAnsi="Verdana"/>
                <w:sz w:val="20"/>
                <w:szCs w:val="20"/>
              </w:rPr>
            </w:pPr>
            <w:r>
              <w:rPr>
                <w:rFonts w:ascii="Verdana" w:hAnsi="Verdana" w:cs="Times New Roman"/>
                <w:sz w:val="20"/>
                <w:szCs w:val="20"/>
              </w:rPr>
              <w:t>Share capital</w:t>
            </w:r>
          </w:p>
          <w:p w14:paraId="54E24F11" w14:textId="77777777" w:rsidR="008C3A73" w:rsidRPr="00D4256F" w:rsidRDefault="008C3A73" w:rsidP="0047408B">
            <w:pPr>
              <w:rPr>
                <w:rFonts w:ascii="Verdana" w:hAnsi="Verdana"/>
                <w:sz w:val="20"/>
                <w:szCs w:val="20"/>
              </w:rPr>
            </w:pPr>
          </w:p>
        </w:tc>
        <w:tc>
          <w:tcPr>
            <w:tcW w:w="5335" w:type="dxa"/>
          </w:tcPr>
          <w:p w14:paraId="09002D66" w14:textId="77777777" w:rsidR="008C3A73" w:rsidRPr="00D4256F" w:rsidRDefault="008C3A73" w:rsidP="0047408B">
            <w:pPr>
              <w:jc w:val="both"/>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As per FPCOB 15.9.3R, this includes 'ordinary share capital' and 'preference share capital (excluding preference shares redeemable by shareholders within two years)'. This must be fully paid.</w:t>
            </w:r>
          </w:p>
          <w:p w14:paraId="66DA5CF2" w14:textId="77777777" w:rsidR="008C3A73" w:rsidRPr="00D4256F" w:rsidRDefault="008C3A73" w:rsidP="0047408B">
            <w:pPr>
              <w:jc w:val="both"/>
              <w:rPr>
                <w:rFonts w:ascii="Verdana" w:hAnsi="Verdana"/>
                <w:sz w:val="20"/>
                <w:szCs w:val="20"/>
              </w:rPr>
            </w:pPr>
          </w:p>
        </w:tc>
      </w:tr>
      <w:tr w:rsidR="008C3A73" w:rsidRPr="00D4256F" w14:paraId="3D4E08F3" w14:textId="77777777" w:rsidTr="0047408B">
        <w:tc>
          <w:tcPr>
            <w:tcW w:w="562" w:type="dxa"/>
          </w:tcPr>
          <w:p w14:paraId="661A0FD4" w14:textId="77777777" w:rsidR="008C3A73" w:rsidRPr="00D4256F" w:rsidRDefault="008C3A73" w:rsidP="0047408B">
            <w:pPr>
              <w:rPr>
                <w:rFonts w:ascii="Verdana" w:hAnsi="Verdana"/>
                <w:sz w:val="20"/>
                <w:szCs w:val="20"/>
              </w:rPr>
            </w:pPr>
            <w:r w:rsidRPr="00D4256F">
              <w:rPr>
                <w:rFonts w:ascii="Verdana" w:hAnsi="Verdana"/>
                <w:sz w:val="20"/>
                <w:szCs w:val="20"/>
              </w:rPr>
              <w:t>8</w:t>
            </w:r>
            <w:r>
              <w:rPr>
                <w:rFonts w:ascii="Verdana" w:hAnsi="Verdana"/>
                <w:sz w:val="20"/>
                <w:szCs w:val="20"/>
              </w:rPr>
              <w:t>2</w:t>
            </w:r>
          </w:p>
        </w:tc>
        <w:tc>
          <w:tcPr>
            <w:tcW w:w="3119" w:type="dxa"/>
          </w:tcPr>
          <w:p w14:paraId="10DE2B55" w14:textId="77777777" w:rsidR="008C3A73" w:rsidRPr="00D4256F" w:rsidRDefault="008C3A73" w:rsidP="0047408B">
            <w:pPr>
              <w:rPr>
                <w:rFonts w:ascii="Verdana" w:hAnsi="Verdana"/>
                <w:sz w:val="20"/>
                <w:szCs w:val="20"/>
              </w:rPr>
            </w:pPr>
            <w:r>
              <w:rPr>
                <w:rFonts w:ascii="Verdana" w:hAnsi="Verdana" w:cs="Times New Roman"/>
                <w:sz w:val="20"/>
                <w:szCs w:val="20"/>
              </w:rPr>
              <w:t>Reserves</w:t>
            </w:r>
          </w:p>
          <w:p w14:paraId="36312443" w14:textId="77777777" w:rsidR="008C3A73" w:rsidRPr="00D4256F" w:rsidRDefault="008C3A73" w:rsidP="0047408B">
            <w:pPr>
              <w:rPr>
                <w:rFonts w:ascii="Verdana" w:hAnsi="Verdana"/>
                <w:sz w:val="20"/>
                <w:szCs w:val="20"/>
              </w:rPr>
            </w:pPr>
          </w:p>
        </w:tc>
        <w:tc>
          <w:tcPr>
            <w:tcW w:w="5335" w:type="dxa"/>
          </w:tcPr>
          <w:p w14:paraId="1648E3A7"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 xml:space="preserve">This is the accumulated total of all retained profit, and other reserves created by appropriations of share premiums and similar realised </w:t>
            </w:r>
            <w:r w:rsidRPr="00D4256F">
              <w:rPr>
                <w:rFonts w:ascii="Verdana" w:hAnsi="Verdana" w:cs="Times New Roman"/>
                <w:sz w:val="20"/>
                <w:szCs w:val="20"/>
              </w:rPr>
              <w:lastRenderedPageBreak/>
              <w:t xml:space="preserve">appropriations. Reserves would also include gifts of capital, for example, from a parent undertaking. See also FPCOB 15.9.3R, including for adjustments that firms must make to its reserves, where appropriate. </w:t>
            </w:r>
          </w:p>
          <w:p w14:paraId="055231D2" w14:textId="77777777" w:rsidR="008C3A73" w:rsidRPr="00D4256F" w:rsidRDefault="008C3A73" w:rsidP="0047408B">
            <w:pPr>
              <w:jc w:val="both"/>
              <w:rPr>
                <w:rFonts w:ascii="Verdana" w:hAnsi="Verdana"/>
                <w:sz w:val="20"/>
                <w:szCs w:val="20"/>
              </w:rPr>
            </w:pPr>
          </w:p>
        </w:tc>
      </w:tr>
      <w:tr w:rsidR="008C3A73" w:rsidRPr="00D4256F" w14:paraId="50A75D32" w14:textId="77777777" w:rsidTr="0047408B">
        <w:tc>
          <w:tcPr>
            <w:tcW w:w="562" w:type="dxa"/>
          </w:tcPr>
          <w:p w14:paraId="75BA2CF0" w14:textId="77777777" w:rsidR="008C3A73" w:rsidRPr="00D4256F" w:rsidRDefault="008C3A73" w:rsidP="0047408B">
            <w:pPr>
              <w:rPr>
                <w:rFonts w:ascii="Verdana" w:hAnsi="Verdana"/>
                <w:sz w:val="20"/>
                <w:szCs w:val="20"/>
              </w:rPr>
            </w:pPr>
            <w:r w:rsidRPr="00D4256F">
              <w:rPr>
                <w:rFonts w:ascii="Verdana" w:hAnsi="Verdana"/>
                <w:sz w:val="20"/>
                <w:szCs w:val="20"/>
              </w:rPr>
              <w:lastRenderedPageBreak/>
              <w:t>8</w:t>
            </w:r>
            <w:r>
              <w:rPr>
                <w:rFonts w:ascii="Verdana" w:hAnsi="Verdana"/>
                <w:sz w:val="20"/>
                <w:szCs w:val="20"/>
              </w:rPr>
              <w:t>3</w:t>
            </w:r>
          </w:p>
        </w:tc>
        <w:tc>
          <w:tcPr>
            <w:tcW w:w="3119" w:type="dxa"/>
          </w:tcPr>
          <w:p w14:paraId="025AEB27" w14:textId="77777777" w:rsidR="008C3A73" w:rsidRPr="00D4256F" w:rsidRDefault="008C3A73" w:rsidP="0047408B">
            <w:pPr>
              <w:rPr>
                <w:rFonts w:ascii="Verdana" w:hAnsi="Verdana"/>
                <w:sz w:val="20"/>
                <w:szCs w:val="20"/>
              </w:rPr>
            </w:pPr>
            <w:r>
              <w:rPr>
                <w:rFonts w:ascii="Verdana" w:hAnsi="Verdana" w:cs="Times New Roman"/>
                <w:sz w:val="20"/>
                <w:szCs w:val="20"/>
              </w:rPr>
              <w:t>Interim net profits</w:t>
            </w:r>
          </w:p>
          <w:p w14:paraId="74FBE34C" w14:textId="77777777" w:rsidR="008C3A73" w:rsidRPr="00D4256F" w:rsidRDefault="008C3A73" w:rsidP="0047408B">
            <w:pPr>
              <w:rPr>
                <w:rFonts w:ascii="Verdana" w:hAnsi="Verdana"/>
                <w:sz w:val="20"/>
                <w:szCs w:val="20"/>
              </w:rPr>
            </w:pPr>
          </w:p>
        </w:tc>
        <w:tc>
          <w:tcPr>
            <w:tcW w:w="5335" w:type="dxa"/>
          </w:tcPr>
          <w:p w14:paraId="7E4BDA49"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This figure is the total interim profits net of tax, anticipated dividends or proprietors' drawings and other appropriations.  See FPCOB 15.9.3R</w:t>
            </w:r>
          </w:p>
          <w:p w14:paraId="3F022738" w14:textId="77777777" w:rsidR="008C3A73" w:rsidRPr="00D4256F" w:rsidRDefault="008C3A73" w:rsidP="0047408B">
            <w:pPr>
              <w:jc w:val="both"/>
              <w:rPr>
                <w:rFonts w:ascii="Verdana" w:hAnsi="Verdana"/>
                <w:sz w:val="20"/>
                <w:szCs w:val="20"/>
              </w:rPr>
            </w:pPr>
          </w:p>
        </w:tc>
      </w:tr>
      <w:tr w:rsidR="008C3A73" w:rsidRPr="00D4256F" w14:paraId="3E15651F" w14:textId="77777777" w:rsidTr="0047408B">
        <w:tc>
          <w:tcPr>
            <w:tcW w:w="562" w:type="dxa"/>
          </w:tcPr>
          <w:p w14:paraId="3FAF1670" w14:textId="77777777" w:rsidR="008C3A73" w:rsidRPr="00D4256F" w:rsidRDefault="008C3A73" w:rsidP="0047408B">
            <w:pPr>
              <w:rPr>
                <w:rFonts w:ascii="Verdana" w:hAnsi="Verdana"/>
                <w:sz w:val="20"/>
                <w:szCs w:val="20"/>
              </w:rPr>
            </w:pPr>
            <w:r w:rsidRPr="00D4256F">
              <w:rPr>
                <w:rFonts w:ascii="Verdana" w:hAnsi="Verdana"/>
                <w:sz w:val="20"/>
                <w:szCs w:val="20"/>
              </w:rPr>
              <w:t>8</w:t>
            </w:r>
            <w:r>
              <w:rPr>
                <w:rFonts w:ascii="Verdana" w:hAnsi="Verdana"/>
                <w:sz w:val="20"/>
                <w:szCs w:val="20"/>
              </w:rPr>
              <w:t>4</w:t>
            </w:r>
          </w:p>
        </w:tc>
        <w:tc>
          <w:tcPr>
            <w:tcW w:w="3119" w:type="dxa"/>
          </w:tcPr>
          <w:p w14:paraId="3AFCA745" w14:textId="77777777" w:rsidR="008C3A73" w:rsidRPr="00D4256F" w:rsidRDefault="008C3A73" w:rsidP="0047408B">
            <w:pPr>
              <w:rPr>
                <w:rFonts w:ascii="Verdana" w:hAnsi="Verdana"/>
                <w:sz w:val="20"/>
                <w:szCs w:val="20"/>
              </w:rPr>
            </w:pPr>
            <w:r w:rsidRPr="00D4256F">
              <w:rPr>
                <w:rFonts w:ascii="Verdana" w:hAnsi="Verdana" w:cs="Times New Roman"/>
                <w:sz w:val="20"/>
                <w:szCs w:val="20"/>
              </w:rPr>
              <w:t>Revaluation re</w:t>
            </w:r>
            <w:r>
              <w:rPr>
                <w:rFonts w:ascii="Verdana" w:hAnsi="Verdana" w:cs="Times New Roman"/>
                <w:sz w:val="20"/>
                <w:szCs w:val="20"/>
              </w:rPr>
              <w:t>serves</w:t>
            </w:r>
          </w:p>
          <w:p w14:paraId="09A9E114" w14:textId="77777777" w:rsidR="008C3A73" w:rsidRPr="00D4256F" w:rsidRDefault="008C3A73" w:rsidP="0047408B">
            <w:pPr>
              <w:rPr>
                <w:rFonts w:ascii="Verdana" w:hAnsi="Verdana"/>
                <w:sz w:val="20"/>
                <w:szCs w:val="20"/>
              </w:rPr>
            </w:pPr>
          </w:p>
        </w:tc>
        <w:tc>
          <w:tcPr>
            <w:tcW w:w="5335" w:type="dxa"/>
          </w:tcPr>
          <w:p w14:paraId="552C7C07"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These are unrealised reserves arising from the revaluation of fixed assets.</w:t>
            </w:r>
          </w:p>
          <w:p w14:paraId="269F087D" w14:textId="77777777" w:rsidR="008C3A73" w:rsidRPr="00D4256F" w:rsidRDefault="008C3A73" w:rsidP="0047408B">
            <w:pPr>
              <w:jc w:val="both"/>
              <w:rPr>
                <w:rFonts w:ascii="Verdana" w:hAnsi="Verdana"/>
                <w:sz w:val="20"/>
                <w:szCs w:val="20"/>
              </w:rPr>
            </w:pPr>
          </w:p>
        </w:tc>
      </w:tr>
      <w:tr w:rsidR="008C3A73" w:rsidRPr="00D4256F" w14:paraId="50664569" w14:textId="77777777" w:rsidTr="0047408B">
        <w:tc>
          <w:tcPr>
            <w:tcW w:w="562" w:type="dxa"/>
          </w:tcPr>
          <w:p w14:paraId="55D53B90" w14:textId="77777777" w:rsidR="008C3A73" w:rsidRPr="00D4256F" w:rsidRDefault="008C3A73" w:rsidP="0047408B">
            <w:pPr>
              <w:rPr>
                <w:rFonts w:ascii="Verdana" w:hAnsi="Verdana"/>
                <w:sz w:val="20"/>
                <w:szCs w:val="20"/>
              </w:rPr>
            </w:pPr>
            <w:r w:rsidRPr="00D4256F">
              <w:rPr>
                <w:rFonts w:ascii="Verdana" w:hAnsi="Verdana"/>
                <w:sz w:val="20"/>
                <w:szCs w:val="20"/>
              </w:rPr>
              <w:t>8</w:t>
            </w:r>
            <w:r>
              <w:rPr>
                <w:rFonts w:ascii="Verdana" w:hAnsi="Verdana"/>
                <w:sz w:val="20"/>
                <w:szCs w:val="20"/>
              </w:rPr>
              <w:t>5</w:t>
            </w:r>
          </w:p>
        </w:tc>
        <w:tc>
          <w:tcPr>
            <w:tcW w:w="3119" w:type="dxa"/>
          </w:tcPr>
          <w:p w14:paraId="705AF354" w14:textId="77777777" w:rsidR="008C3A73" w:rsidRPr="00D4256F" w:rsidRDefault="008C3A73" w:rsidP="0047408B">
            <w:pPr>
              <w:rPr>
                <w:rFonts w:ascii="Verdana" w:hAnsi="Verdana"/>
                <w:sz w:val="20"/>
                <w:szCs w:val="20"/>
              </w:rPr>
            </w:pPr>
            <w:r>
              <w:rPr>
                <w:rFonts w:ascii="Verdana" w:hAnsi="Verdana" w:cs="Times New Roman"/>
                <w:sz w:val="20"/>
                <w:szCs w:val="20"/>
              </w:rPr>
              <w:t>Eligible subordinated loans</w:t>
            </w:r>
          </w:p>
          <w:p w14:paraId="6C35CC8F" w14:textId="77777777" w:rsidR="008C3A73" w:rsidRPr="00D4256F" w:rsidRDefault="008C3A73" w:rsidP="0047408B">
            <w:pPr>
              <w:rPr>
                <w:rFonts w:ascii="Verdana" w:hAnsi="Verdana"/>
                <w:sz w:val="20"/>
                <w:szCs w:val="20"/>
              </w:rPr>
            </w:pPr>
          </w:p>
        </w:tc>
        <w:tc>
          <w:tcPr>
            <w:tcW w:w="5335" w:type="dxa"/>
          </w:tcPr>
          <w:p w14:paraId="66F56B47"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 xml:space="preserve">Eligible subordinated loans - </w:t>
            </w:r>
            <w:r>
              <w:rPr>
                <w:rFonts w:ascii="Verdana" w:hAnsi="Verdana" w:cs="Times New Roman"/>
                <w:sz w:val="20"/>
                <w:szCs w:val="20"/>
              </w:rPr>
              <w:t>a</w:t>
            </w:r>
            <w:r w:rsidRPr="00D4256F">
              <w:rPr>
                <w:rFonts w:ascii="Verdana" w:hAnsi="Verdana" w:cs="Times New Roman"/>
                <w:sz w:val="20"/>
                <w:szCs w:val="20"/>
              </w:rPr>
              <w:t xml:space="preserve"> subordinated loan/debt must not form part of the capital resources for the core capital resources requirement of the firm unless it meets the conditions set out in FPCOB 15.9.8R. </w:t>
            </w:r>
          </w:p>
          <w:p w14:paraId="70218132" w14:textId="77777777" w:rsidR="008C3A73" w:rsidRPr="00D4256F" w:rsidRDefault="008C3A73" w:rsidP="0047408B">
            <w:pPr>
              <w:jc w:val="both"/>
              <w:rPr>
                <w:rFonts w:ascii="Verdana" w:hAnsi="Verdana"/>
                <w:sz w:val="20"/>
                <w:szCs w:val="20"/>
              </w:rPr>
            </w:pPr>
          </w:p>
        </w:tc>
      </w:tr>
      <w:tr w:rsidR="008C3A73" w:rsidRPr="00D4256F" w14:paraId="48898D63" w14:textId="77777777" w:rsidTr="0047408B">
        <w:tc>
          <w:tcPr>
            <w:tcW w:w="562" w:type="dxa"/>
          </w:tcPr>
          <w:p w14:paraId="7E81BCDC" w14:textId="77777777" w:rsidR="008C3A73" w:rsidRPr="00D4256F" w:rsidRDefault="008C3A73" w:rsidP="0047408B">
            <w:pPr>
              <w:rPr>
                <w:rFonts w:ascii="Verdana" w:hAnsi="Verdana"/>
                <w:sz w:val="20"/>
                <w:szCs w:val="20"/>
              </w:rPr>
            </w:pPr>
            <w:r w:rsidRPr="00D4256F">
              <w:rPr>
                <w:rFonts w:ascii="Verdana" w:hAnsi="Verdana"/>
                <w:sz w:val="20"/>
                <w:szCs w:val="20"/>
              </w:rPr>
              <w:t>8</w:t>
            </w:r>
            <w:r>
              <w:rPr>
                <w:rFonts w:ascii="Verdana" w:hAnsi="Verdana"/>
                <w:sz w:val="20"/>
                <w:szCs w:val="20"/>
              </w:rPr>
              <w:t>6</w:t>
            </w:r>
          </w:p>
        </w:tc>
        <w:tc>
          <w:tcPr>
            <w:tcW w:w="3119" w:type="dxa"/>
          </w:tcPr>
          <w:p w14:paraId="52373D74" w14:textId="77777777" w:rsidR="008C3A73" w:rsidRPr="00D4256F" w:rsidRDefault="008C3A73" w:rsidP="0047408B">
            <w:pPr>
              <w:rPr>
                <w:rFonts w:ascii="Verdana" w:hAnsi="Verdana"/>
                <w:sz w:val="20"/>
                <w:szCs w:val="20"/>
              </w:rPr>
            </w:pPr>
            <w:r>
              <w:rPr>
                <w:rFonts w:ascii="Verdana" w:hAnsi="Verdana" w:cs="Times New Roman"/>
                <w:sz w:val="20"/>
                <w:szCs w:val="20"/>
              </w:rPr>
              <w:t>Less investments in own shares</w:t>
            </w:r>
          </w:p>
          <w:p w14:paraId="2C3D7CF5" w14:textId="77777777" w:rsidR="008C3A73" w:rsidRPr="00D4256F" w:rsidRDefault="008C3A73" w:rsidP="0047408B">
            <w:pPr>
              <w:rPr>
                <w:rFonts w:ascii="Verdana" w:hAnsi="Verdana"/>
                <w:sz w:val="20"/>
                <w:szCs w:val="20"/>
              </w:rPr>
            </w:pPr>
          </w:p>
        </w:tc>
        <w:tc>
          <w:tcPr>
            <w:tcW w:w="5335" w:type="dxa"/>
          </w:tcPr>
          <w:p w14:paraId="4DEF9978"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Any 'investments' in the balance sheet which are invested in the firm's own shares must be inserted in this box for deduction.</w:t>
            </w:r>
          </w:p>
          <w:p w14:paraId="7BDF81F5" w14:textId="77777777" w:rsidR="008C3A73" w:rsidRPr="00D4256F" w:rsidRDefault="008C3A73" w:rsidP="0047408B">
            <w:pPr>
              <w:jc w:val="both"/>
              <w:rPr>
                <w:rFonts w:ascii="Verdana" w:hAnsi="Verdana"/>
                <w:sz w:val="20"/>
                <w:szCs w:val="20"/>
              </w:rPr>
            </w:pPr>
          </w:p>
        </w:tc>
      </w:tr>
      <w:tr w:rsidR="008C3A73" w:rsidRPr="00D4256F" w14:paraId="04D64372" w14:textId="77777777" w:rsidTr="0047408B">
        <w:tc>
          <w:tcPr>
            <w:tcW w:w="562" w:type="dxa"/>
          </w:tcPr>
          <w:p w14:paraId="6001F2B1" w14:textId="77777777" w:rsidR="008C3A73" w:rsidRPr="00D4256F" w:rsidRDefault="008C3A73" w:rsidP="0047408B">
            <w:pPr>
              <w:rPr>
                <w:rFonts w:ascii="Verdana" w:hAnsi="Verdana"/>
                <w:sz w:val="20"/>
                <w:szCs w:val="20"/>
              </w:rPr>
            </w:pPr>
            <w:r w:rsidRPr="00D4256F">
              <w:rPr>
                <w:rFonts w:ascii="Verdana" w:hAnsi="Verdana"/>
                <w:sz w:val="20"/>
                <w:szCs w:val="20"/>
              </w:rPr>
              <w:t>8</w:t>
            </w:r>
            <w:r>
              <w:rPr>
                <w:rFonts w:ascii="Verdana" w:hAnsi="Verdana"/>
                <w:sz w:val="20"/>
                <w:szCs w:val="20"/>
              </w:rPr>
              <w:t>7</w:t>
            </w:r>
          </w:p>
        </w:tc>
        <w:tc>
          <w:tcPr>
            <w:tcW w:w="3119" w:type="dxa"/>
          </w:tcPr>
          <w:p w14:paraId="45C86770" w14:textId="77777777" w:rsidR="008C3A73" w:rsidRPr="00D4256F" w:rsidRDefault="008C3A73" w:rsidP="0047408B">
            <w:pPr>
              <w:rPr>
                <w:rFonts w:ascii="Verdana" w:hAnsi="Verdana"/>
                <w:sz w:val="20"/>
                <w:szCs w:val="20"/>
              </w:rPr>
            </w:pPr>
            <w:r w:rsidRPr="00D4256F">
              <w:rPr>
                <w:rFonts w:ascii="Verdana" w:hAnsi="Verdana" w:cs="Times New Roman"/>
                <w:sz w:val="20"/>
                <w:szCs w:val="20"/>
              </w:rPr>
              <w:t>Less intan</w:t>
            </w:r>
            <w:r>
              <w:rPr>
                <w:rFonts w:ascii="Verdana" w:hAnsi="Verdana" w:cs="Times New Roman"/>
                <w:sz w:val="20"/>
                <w:szCs w:val="20"/>
              </w:rPr>
              <w:t>gible assets</w:t>
            </w:r>
          </w:p>
          <w:p w14:paraId="3435062F" w14:textId="77777777" w:rsidR="008C3A73" w:rsidRPr="00D4256F" w:rsidRDefault="008C3A73" w:rsidP="0047408B">
            <w:pPr>
              <w:rPr>
                <w:rFonts w:ascii="Verdana" w:hAnsi="Verdana"/>
                <w:sz w:val="20"/>
                <w:szCs w:val="20"/>
              </w:rPr>
            </w:pPr>
          </w:p>
        </w:tc>
        <w:tc>
          <w:tcPr>
            <w:tcW w:w="5335" w:type="dxa"/>
          </w:tcPr>
          <w:p w14:paraId="713B1263"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Intangible assets are assets that are not physical. For example, goodwill, copyrights, patents and intellectual property. This should be the same figure inserted in Question 1.</w:t>
            </w:r>
          </w:p>
          <w:p w14:paraId="023D4D97" w14:textId="77777777" w:rsidR="008C3A73" w:rsidRPr="00D4256F" w:rsidRDefault="008C3A73" w:rsidP="0047408B">
            <w:pPr>
              <w:jc w:val="both"/>
              <w:rPr>
                <w:rFonts w:ascii="Verdana" w:hAnsi="Verdana"/>
                <w:sz w:val="20"/>
                <w:szCs w:val="20"/>
              </w:rPr>
            </w:pPr>
          </w:p>
        </w:tc>
      </w:tr>
      <w:tr w:rsidR="008C3A73" w:rsidRPr="00D4256F" w14:paraId="3D8FFD43" w14:textId="77777777" w:rsidTr="0047408B">
        <w:tc>
          <w:tcPr>
            <w:tcW w:w="562" w:type="dxa"/>
          </w:tcPr>
          <w:p w14:paraId="2AE618A0" w14:textId="77777777" w:rsidR="008C3A73" w:rsidRPr="00D4256F" w:rsidRDefault="008C3A73" w:rsidP="0047408B">
            <w:pPr>
              <w:rPr>
                <w:rFonts w:ascii="Verdana" w:hAnsi="Verdana"/>
                <w:sz w:val="20"/>
                <w:szCs w:val="20"/>
              </w:rPr>
            </w:pPr>
            <w:r w:rsidRPr="00D4256F">
              <w:rPr>
                <w:rFonts w:ascii="Verdana" w:hAnsi="Verdana"/>
                <w:sz w:val="20"/>
                <w:szCs w:val="20"/>
              </w:rPr>
              <w:t>8</w:t>
            </w:r>
            <w:r>
              <w:rPr>
                <w:rFonts w:ascii="Verdana" w:hAnsi="Verdana"/>
                <w:sz w:val="20"/>
                <w:szCs w:val="20"/>
              </w:rPr>
              <w:t>8</w:t>
            </w:r>
          </w:p>
        </w:tc>
        <w:tc>
          <w:tcPr>
            <w:tcW w:w="3119" w:type="dxa"/>
          </w:tcPr>
          <w:p w14:paraId="584B8309" w14:textId="77777777" w:rsidR="008C3A73" w:rsidRPr="00D4256F" w:rsidRDefault="008C3A73" w:rsidP="0047408B">
            <w:pPr>
              <w:rPr>
                <w:rFonts w:ascii="Verdana" w:hAnsi="Verdana"/>
                <w:sz w:val="20"/>
                <w:szCs w:val="20"/>
              </w:rPr>
            </w:pPr>
            <w:r>
              <w:rPr>
                <w:rFonts w:ascii="Verdana" w:hAnsi="Verdana" w:cs="Times New Roman"/>
                <w:sz w:val="20"/>
                <w:szCs w:val="20"/>
              </w:rPr>
              <w:t>Less interim net losses</w:t>
            </w:r>
          </w:p>
          <w:p w14:paraId="63EEE7D1" w14:textId="77777777" w:rsidR="008C3A73" w:rsidRPr="00D4256F" w:rsidRDefault="008C3A73" w:rsidP="0047408B">
            <w:pPr>
              <w:rPr>
                <w:rFonts w:ascii="Verdana" w:hAnsi="Verdana"/>
                <w:sz w:val="20"/>
                <w:szCs w:val="20"/>
              </w:rPr>
            </w:pPr>
          </w:p>
        </w:tc>
        <w:tc>
          <w:tcPr>
            <w:tcW w:w="53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19"/>
            </w:tblGrid>
            <w:tr w:rsidR="008C3A73" w:rsidRPr="00D4256F" w14:paraId="3A797A92" w14:textId="77777777" w:rsidTr="0047408B">
              <w:trPr>
                <w:tblCellSpacing w:w="15" w:type="dxa"/>
              </w:trPr>
              <w:tc>
                <w:tcPr>
                  <w:tcW w:w="0" w:type="auto"/>
                  <w:vAlign w:val="center"/>
                  <w:hideMark/>
                </w:tcPr>
                <w:p w14:paraId="5F402287" w14:textId="77777777" w:rsidR="008C3A73" w:rsidRPr="00D4256F" w:rsidRDefault="008C3A73" w:rsidP="0047408B">
                  <w:pPr>
                    <w:spacing w:after="0" w:line="240" w:lineRule="auto"/>
                    <w:jc w:val="both"/>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These should be inserted in this box when they have not already been incorporated into the 'reserves'.</w:t>
                  </w:r>
                </w:p>
              </w:tc>
            </w:tr>
          </w:tbl>
          <w:p w14:paraId="61601199" w14:textId="77777777" w:rsidR="008C3A73" w:rsidRPr="00D4256F" w:rsidRDefault="008C3A73" w:rsidP="0047408B">
            <w:pPr>
              <w:jc w:val="both"/>
              <w:rPr>
                <w:rFonts w:ascii="Verdana" w:hAnsi="Verdana"/>
                <w:sz w:val="20"/>
                <w:szCs w:val="20"/>
              </w:rPr>
            </w:pPr>
          </w:p>
        </w:tc>
      </w:tr>
      <w:tr w:rsidR="008C3A73" w:rsidRPr="00D4256F" w14:paraId="6D263904" w14:textId="77777777" w:rsidTr="0047408B">
        <w:tc>
          <w:tcPr>
            <w:tcW w:w="562" w:type="dxa"/>
          </w:tcPr>
          <w:p w14:paraId="57F3D5A5" w14:textId="77777777" w:rsidR="008C3A73" w:rsidRPr="00D4256F" w:rsidRDefault="008C3A73" w:rsidP="0047408B">
            <w:pPr>
              <w:rPr>
                <w:rFonts w:ascii="Verdana" w:hAnsi="Verdana"/>
                <w:sz w:val="20"/>
                <w:szCs w:val="20"/>
              </w:rPr>
            </w:pPr>
            <w:r w:rsidRPr="00D4256F">
              <w:rPr>
                <w:rFonts w:ascii="Verdana" w:hAnsi="Verdana"/>
                <w:sz w:val="20"/>
                <w:szCs w:val="20"/>
              </w:rPr>
              <w:t>8</w:t>
            </w:r>
            <w:r>
              <w:rPr>
                <w:rFonts w:ascii="Verdana" w:hAnsi="Verdana"/>
                <w:sz w:val="20"/>
                <w:szCs w:val="20"/>
              </w:rPr>
              <w:t>9</w:t>
            </w:r>
          </w:p>
        </w:tc>
        <w:tc>
          <w:tcPr>
            <w:tcW w:w="3119" w:type="dxa"/>
          </w:tcPr>
          <w:p w14:paraId="405800C5" w14:textId="77777777" w:rsidR="008C3A73" w:rsidRPr="00D4256F" w:rsidRDefault="008C3A73" w:rsidP="0047408B">
            <w:pPr>
              <w:rPr>
                <w:rFonts w:ascii="Verdana" w:hAnsi="Verdana"/>
                <w:sz w:val="20"/>
                <w:szCs w:val="20"/>
              </w:rPr>
            </w:pPr>
            <w:r>
              <w:rPr>
                <w:rFonts w:ascii="Verdana" w:hAnsi="Verdana" w:cs="Times New Roman"/>
                <w:sz w:val="20"/>
                <w:szCs w:val="20"/>
              </w:rPr>
              <w:t>Total Core Capital Resources</w:t>
            </w:r>
          </w:p>
          <w:p w14:paraId="0B2259A4" w14:textId="77777777" w:rsidR="008C3A73" w:rsidRPr="00D4256F" w:rsidRDefault="008C3A73" w:rsidP="0047408B">
            <w:pPr>
              <w:rPr>
                <w:rFonts w:ascii="Verdana" w:hAnsi="Verdana"/>
                <w:sz w:val="20"/>
                <w:szCs w:val="20"/>
              </w:rPr>
            </w:pPr>
          </w:p>
        </w:tc>
        <w:tc>
          <w:tcPr>
            <w:tcW w:w="5335" w:type="dxa"/>
          </w:tcPr>
          <w:p w14:paraId="3FD59469"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This is calculated using the following formula: item 8</w:t>
            </w:r>
            <w:r>
              <w:rPr>
                <w:rFonts w:ascii="Verdana" w:hAnsi="Verdana" w:cs="Times New Roman"/>
                <w:sz w:val="20"/>
                <w:szCs w:val="20"/>
              </w:rPr>
              <w:t>1</w:t>
            </w:r>
            <w:r w:rsidRPr="00D4256F">
              <w:rPr>
                <w:rFonts w:ascii="Verdana" w:hAnsi="Verdana" w:cs="Times New Roman"/>
                <w:sz w:val="20"/>
                <w:szCs w:val="20"/>
              </w:rPr>
              <w:t xml:space="preserve"> (share capital) + item 8</w:t>
            </w:r>
            <w:r>
              <w:rPr>
                <w:rFonts w:ascii="Verdana" w:hAnsi="Verdana" w:cs="Times New Roman"/>
                <w:sz w:val="20"/>
                <w:szCs w:val="20"/>
              </w:rPr>
              <w:t>2</w:t>
            </w:r>
            <w:r w:rsidRPr="00D4256F">
              <w:rPr>
                <w:rFonts w:ascii="Verdana" w:hAnsi="Verdana" w:cs="Times New Roman"/>
                <w:sz w:val="20"/>
                <w:szCs w:val="20"/>
              </w:rPr>
              <w:t xml:space="preserve"> (reserves) + item 8</w:t>
            </w:r>
            <w:r>
              <w:rPr>
                <w:rFonts w:ascii="Verdana" w:hAnsi="Verdana" w:cs="Times New Roman"/>
                <w:sz w:val="20"/>
                <w:szCs w:val="20"/>
              </w:rPr>
              <w:t>3</w:t>
            </w:r>
            <w:r w:rsidRPr="00D4256F">
              <w:rPr>
                <w:rFonts w:ascii="Verdana" w:hAnsi="Verdana" w:cs="Times New Roman"/>
                <w:sz w:val="20"/>
                <w:szCs w:val="20"/>
              </w:rPr>
              <w:t xml:space="preserve"> (interim net profits) + item 8</w:t>
            </w:r>
            <w:r>
              <w:rPr>
                <w:rFonts w:ascii="Verdana" w:hAnsi="Verdana" w:cs="Times New Roman"/>
                <w:sz w:val="20"/>
                <w:szCs w:val="20"/>
              </w:rPr>
              <w:t>4</w:t>
            </w:r>
            <w:r w:rsidRPr="00D4256F">
              <w:rPr>
                <w:rFonts w:ascii="Verdana" w:hAnsi="Verdana" w:cs="Times New Roman"/>
                <w:sz w:val="20"/>
                <w:szCs w:val="20"/>
              </w:rPr>
              <w:t xml:space="preserve"> (revaluation reserves) + item 8</w:t>
            </w:r>
            <w:r>
              <w:rPr>
                <w:rFonts w:ascii="Verdana" w:hAnsi="Verdana" w:cs="Times New Roman"/>
                <w:sz w:val="20"/>
                <w:szCs w:val="20"/>
              </w:rPr>
              <w:t>5</w:t>
            </w:r>
            <w:r w:rsidRPr="00D4256F">
              <w:rPr>
                <w:rFonts w:ascii="Verdana" w:hAnsi="Verdana" w:cs="Times New Roman"/>
                <w:sz w:val="20"/>
                <w:szCs w:val="20"/>
              </w:rPr>
              <w:t xml:space="preserve"> (eligible subordinated loans) - item 8</w:t>
            </w:r>
            <w:r>
              <w:rPr>
                <w:rFonts w:ascii="Verdana" w:hAnsi="Verdana" w:cs="Times New Roman"/>
                <w:sz w:val="20"/>
                <w:szCs w:val="20"/>
              </w:rPr>
              <w:t>6</w:t>
            </w:r>
            <w:r w:rsidRPr="00D4256F">
              <w:rPr>
                <w:rFonts w:ascii="Verdana" w:hAnsi="Verdana" w:cs="Times New Roman"/>
                <w:sz w:val="20"/>
                <w:szCs w:val="20"/>
              </w:rPr>
              <w:t xml:space="preserve"> (investments in own shares) - item 8</w:t>
            </w:r>
            <w:r>
              <w:rPr>
                <w:rFonts w:ascii="Verdana" w:hAnsi="Verdana" w:cs="Times New Roman"/>
                <w:sz w:val="20"/>
                <w:szCs w:val="20"/>
              </w:rPr>
              <w:t>7</w:t>
            </w:r>
            <w:r w:rsidRPr="00D4256F">
              <w:rPr>
                <w:rFonts w:ascii="Verdana" w:hAnsi="Verdana" w:cs="Times New Roman"/>
                <w:sz w:val="20"/>
                <w:szCs w:val="20"/>
              </w:rPr>
              <w:t xml:space="preserve"> (intangible assets) - item 8</w:t>
            </w:r>
            <w:r>
              <w:rPr>
                <w:rFonts w:ascii="Verdana" w:hAnsi="Verdana" w:cs="Times New Roman"/>
                <w:sz w:val="20"/>
                <w:szCs w:val="20"/>
              </w:rPr>
              <w:t>8</w:t>
            </w:r>
            <w:r w:rsidRPr="00D4256F">
              <w:rPr>
                <w:rFonts w:ascii="Verdana" w:hAnsi="Verdana" w:cs="Times New Roman"/>
                <w:sz w:val="20"/>
                <w:szCs w:val="20"/>
              </w:rPr>
              <w:t xml:space="preserve"> (interim net losses).</w:t>
            </w:r>
          </w:p>
          <w:p w14:paraId="7FAB63F2" w14:textId="77777777" w:rsidR="008C3A73" w:rsidRPr="00D4256F" w:rsidRDefault="008C3A73" w:rsidP="0047408B">
            <w:pPr>
              <w:jc w:val="both"/>
              <w:rPr>
                <w:rFonts w:ascii="Verdana" w:hAnsi="Verdana"/>
                <w:sz w:val="20"/>
                <w:szCs w:val="20"/>
              </w:rPr>
            </w:pPr>
          </w:p>
        </w:tc>
      </w:tr>
      <w:tr w:rsidR="008C3A73" w:rsidRPr="00D4256F" w14:paraId="5F3B9454" w14:textId="77777777" w:rsidTr="0047408B">
        <w:tc>
          <w:tcPr>
            <w:tcW w:w="562" w:type="dxa"/>
          </w:tcPr>
          <w:p w14:paraId="6E664344" w14:textId="77777777" w:rsidR="008C3A73" w:rsidRPr="00D4256F" w:rsidRDefault="008C3A73" w:rsidP="0047408B">
            <w:pPr>
              <w:rPr>
                <w:rFonts w:ascii="Verdana" w:hAnsi="Verdana"/>
                <w:sz w:val="20"/>
                <w:szCs w:val="20"/>
              </w:rPr>
            </w:pPr>
            <w:r>
              <w:rPr>
                <w:rFonts w:ascii="Verdana" w:hAnsi="Verdana"/>
                <w:sz w:val="20"/>
                <w:szCs w:val="20"/>
              </w:rPr>
              <w:t>90</w:t>
            </w:r>
          </w:p>
        </w:tc>
        <w:tc>
          <w:tcPr>
            <w:tcW w:w="3119" w:type="dxa"/>
          </w:tcPr>
          <w:p w14:paraId="642F686F" w14:textId="77777777" w:rsidR="008C3A73" w:rsidRPr="00D4256F" w:rsidRDefault="008C3A73" w:rsidP="0047408B">
            <w:pPr>
              <w:rPr>
                <w:rFonts w:ascii="Verdana" w:hAnsi="Verdana"/>
                <w:sz w:val="20"/>
                <w:szCs w:val="20"/>
              </w:rPr>
            </w:pPr>
            <w:r w:rsidRPr="00D4256F">
              <w:rPr>
                <w:rFonts w:ascii="Verdana" w:hAnsi="Verdana" w:cs="Times New Roman"/>
                <w:sz w:val="20"/>
                <w:szCs w:val="20"/>
              </w:rPr>
              <w:t xml:space="preserve">Capital </w:t>
            </w:r>
            <w:r>
              <w:rPr>
                <w:rFonts w:ascii="Verdana" w:hAnsi="Verdana" w:cs="Times New Roman"/>
                <w:sz w:val="20"/>
                <w:szCs w:val="20"/>
              </w:rPr>
              <w:t>of a sole trader or partnership</w:t>
            </w:r>
          </w:p>
          <w:p w14:paraId="09C65759" w14:textId="77777777" w:rsidR="008C3A73" w:rsidRPr="00D4256F" w:rsidRDefault="008C3A73" w:rsidP="0047408B">
            <w:pPr>
              <w:rPr>
                <w:rFonts w:ascii="Verdana" w:hAnsi="Verdana"/>
                <w:sz w:val="20"/>
                <w:szCs w:val="20"/>
              </w:rPr>
            </w:pPr>
          </w:p>
        </w:tc>
        <w:tc>
          <w:tcPr>
            <w:tcW w:w="5335" w:type="dxa"/>
          </w:tcPr>
          <w:p w14:paraId="1911AFD3" w14:textId="77777777" w:rsidR="008C3A73" w:rsidRPr="00D4256F" w:rsidRDefault="008C3A73" w:rsidP="0047408B">
            <w:pPr>
              <w:jc w:val="both"/>
              <w:rPr>
                <w:rFonts w:ascii="Verdana" w:hAnsi="Verdana" w:cs="Times New Roman"/>
                <w:sz w:val="20"/>
                <w:szCs w:val="20"/>
              </w:rPr>
            </w:pPr>
            <w:r w:rsidRPr="00D4256F">
              <w:rPr>
                <w:rFonts w:ascii="Verdana" w:hAnsi="Verdana" w:cs="Times New Roman"/>
                <w:sz w:val="20"/>
                <w:szCs w:val="20"/>
              </w:rPr>
              <w:t>This is the total net balance on the firm's capital accounts and current account.</w:t>
            </w:r>
            <w:r w:rsidRPr="00D4256F">
              <w:rPr>
                <w:rFonts w:ascii="Verdana" w:hAnsi="Verdana"/>
                <w:sz w:val="20"/>
                <w:szCs w:val="20"/>
              </w:rPr>
              <w:t xml:space="preserve"> See FPCOB 15.9.3R.</w:t>
            </w:r>
          </w:p>
          <w:p w14:paraId="5692F7DC" w14:textId="77777777" w:rsidR="008C3A73" w:rsidRPr="00D4256F" w:rsidRDefault="008C3A73" w:rsidP="0047408B">
            <w:pPr>
              <w:jc w:val="both"/>
              <w:rPr>
                <w:rFonts w:ascii="Verdana" w:hAnsi="Verdana"/>
                <w:sz w:val="20"/>
                <w:szCs w:val="20"/>
              </w:rPr>
            </w:pPr>
          </w:p>
        </w:tc>
      </w:tr>
      <w:tr w:rsidR="008C3A73" w:rsidRPr="00D4256F" w14:paraId="6F8106E3" w14:textId="77777777" w:rsidTr="0047408B">
        <w:tc>
          <w:tcPr>
            <w:tcW w:w="562" w:type="dxa"/>
          </w:tcPr>
          <w:p w14:paraId="0BB63974" w14:textId="77777777" w:rsidR="008C3A73" w:rsidRPr="00D4256F" w:rsidRDefault="008C3A73" w:rsidP="0047408B">
            <w:pPr>
              <w:rPr>
                <w:rFonts w:ascii="Verdana" w:hAnsi="Verdana"/>
                <w:sz w:val="20"/>
                <w:szCs w:val="20"/>
              </w:rPr>
            </w:pPr>
            <w:r w:rsidRPr="00D4256F">
              <w:rPr>
                <w:rFonts w:ascii="Verdana" w:hAnsi="Verdana"/>
                <w:sz w:val="20"/>
                <w:szCs w:val="20"/>
              </w:rPr>
              <w:t>9</w:t>
            </w:r>
            <w:r>
              <w:rPr>
                <w:rFonts w:ascii="Verdana" w:hAnsi="Verdana"/>
                <w:sz w:val="20"/>
                <w:szCs w:val="20"/>
              </w:rPr>
              <w:t>1</w:t>
            </w:r>
          </w:p>
        </w:tc>
        <w:tc>
          <w:tcPr>
            <w:tcW w:w="3119" w:type="dxa"/>
          </w:tcPr>
          <w:p w14:paraId="68C6CFEF" w14:textId="77777777" w:rsidR="008C3A73" w:rsidRPr="00D4256F" w:rsidRDefault="008C3A73" w:rsidP="0047408B">
            <w:pPr>
              <w:rPr>
                <w:rFonts w:ascii="Verdana" w:hAnsi="Verdana"/>
                <w:sz w:val="20"/>
                <w:szCs w:val="20"/>
              </w:rPr>
            </w:pPr>
            <w:r>
              <w:rPr>
                <w:rFonts w:ascii="Verdana" w:hAnsi="Verdana" w:cs="Times New Roman"/>
                <w:sz w:val="20"/>
                <w:szCs w:val="20"/>
              </w:rPr>
              <w:t>Eligible subordinated loans</w:t>
            </w:r>
          </w:p>
          <w:p w14:paraId="2E23F7E4" w14:textId="77777777" w:rsidR="008C3A73" w:rsidRPr="00D4256F" w:rsidRDefault="008C3A73" w:rsidP="0047408B">
            <w:pPr>
              <w:rPr>
                <w:rFonts w:ascii="Verdana" w:hAnsi="Verdana"/>
                <w:sz w:val="20"/>
                <w:szCs w:val="20"/>
              </w:rPr>
            </w:pPr>
          </w:p>
        </w:tc>
        <w:tc>
          <w:tcPr>
            <w:tcW w:w="5335" w:type="dxa"/>
          </w:tcPr>
          <w:p w14:paraId="34E9A72B"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Eligible subordinated loans - A subordinated loan/debt must not form part of the capital resources for the core capital resources requirement of the firm unless it meets the conditions set out in FPCOB 15.9.8R.</w:t>
            </w:r>
          </w:p>
          <w:p w14:paraId="02BEDF16" w14:textId="77777777" w:rsidR="008C3A73" w:rsidRPr="00D4256F" w:rsidRDefault="008C3A73" w:rsidP="0047408B">
            <w:pPr>
              <w:jc w:val="both"/>
              <w:rPr>
                <w:rFonts w:ascii="Verdana" w:hAnsi="Verdana"/>
                <w:sz w:val="20"/>
                <w:szCs w:val="20"/>
              </w:rPr>
            </w:pPr>
          </w:p>
        </w:tc>
      </w:tr>
      <w:tr w:rsidR="008C3A73" w:rsidRPr="00D4256F" w14:paraId="1A70555D" w14:textId="77777777" w:rsidTr="0047408B">
        <w:tc>
          <w:tcPr>
            <w:tcW w:w="562" w:type="dxa"/>
          </w:tcPr>
          <w:p w14:paraId="43F21FA3" w14:textId="77777777" w:rsidR="008C3A73" w:rsidRPr="00D4256F" w:rsidRDefault="008C3A73" w:rsidP="0047408B">
            <w:pPr>
              <w:rPr>
                <w:rFonts w:ascii="Verdana" w:hAnsi="Verdana"/>
                <w:sz w:val="20"/>
                <w:szCs w:val="20"/>
              </w:rPr>
            </w:pPr>
            <w:r w:rsidRPr="00D4256F">
              <w:rPr>
                <w:rFonts w:ascii="Verdana" w:hAnsi="Verdana"/>
                <w:sz w:val="20"/>
                <w:szCs w:val="20"/>
              </w:rPr>
              <w:t>9</w:t>
            </w:r>
            <w:r>
              <w:rPr>
                <w:rFonts w:ascii="Verdana" w:hAnsi="Verdana"/>
                <w:sz w:val="20"/>
                <w:szCs w:val="20"/>
              </w:rPr>
              <w:t>2</w:t>
            </w:r>
          </w:p>
        </w:tc>
        <w:tc>
          <w:tcPr>
            <w:tcW w:w="3119" w:type="dxa"/>
          </w:tcPr>
          <w:p w14:paraId="3AB493A5" w14:textId="77777777" w:rsidR="008C3A73" w:rsidRPr="00D4256F" w:rsidRDefault="008C3A73" w:rsidP="0047408B">
            <w:pPr>
              <w:rPr>
                <w:rFonts w:ascii="Verdana" w:hAnsi="Verdana"/>
                <w:sz w:val="20"/>
                <w:szCs w:val="20"/>
              </w:rPr>
            </w:pPr>
            <w:r w:rsidRPr="00D4256F">
              <w:rPr>
                <w:rFonts w:ascii="Verdana" w:hAnsi="Verdana" w:cs="Times New Roman"/>
                <w:sz w:val="20"/>
                <w:szCs w:val="20"/>
              </w:rPr>
              <w:t>Personal assets not needed t</w:t>
            </w:r>
            <w:r>
              <w:rPr>
                <w:rFonts w:ascii="Verdana" w:hAnsi="Verdana" w:cs="Times New Roman"/>
                <w:sz w:val="20"/>
                <w:szCs w:val="20"/>
              </w:rPr>
              <w:t>o meet non-business liabilities</w:t>
            </w:r>
          </w:p>
          <w:p w14:paraId="3C90FC34" w14:textId="77777777" w:rsidR="008C3A73" w:rsidRPr="00D4256F" w:rsidRDefault="008C3A73" w:rsidP="0047408B">
            <w:pPr>
              <w:rPr>
                <w:rFonts w:ascii="Verdana" w:hAnsi="Verdana"/>
                <w:sz w:val="20"/>
                <w:szCs w:val="20"/>
              </w:rPr>
            </w:pPr>
          </w:p>
        </w:tc>
        <w:tc>
          <w:tcPr>
            <w:tcW w:w="5335" w:type="dxa"/>
          </w:tcPr>
          <w:p w14:paraId="212839E0"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Sole traders and partnerships may use personal assets as eligible capital unless: i) these assets are being used to meet liabilities relating to other non-FCA activities (including personal and other business activities); or ii) the firm holds client money or other client assets.</w:t>
            </w:r>
          </w:p>
          <w:p w14:paraId="1F40F7D4" w14:textId="77777777" w:rsidR="008C3A73" w:rsidRPr="00D4256F" w:rsidRDefault="008C3A73" w:rsidP="0047408B">
            <w:pPr>
              <w:jc w:val="both"/>
              <w:rPr>
                <w:rFonts w:ascii="Verdana" w:hAnsi="Verdana"/>
                <w:sz w:val="20"/>
                <w:szCs w:val="20"/>
              </w:rPr>
            </w:pPr>
          </w:p>
        </w:tc>
      </w:tr>
      <w:tr w:rsidR="008C3A73" w:rsidRPr="00D4256F" w14:paraId="5B5B965D" w14:textId="77777777" w:rsidTr="0047408B">
        <w:tc>
          <w:tcPr>
            <w:tcW w:w="562" w:type="dxa"/>
          </w:tcPr>
          <w:p w14:paraId="62877FFD" w14:textId="77777777" w:rsidR="008C3A73" w:rsidRPr="00D4256F" w:rsidRDefault="008C3A73" w:rsidP="0047408B">
            <w:pPr>
              <w:rPr>
                <w:rFonts w:ascii="Verdana" w:hAnsi="Verdana"/>
                <w:sz w:val="20"/>
                <w:szCs w:val="20"/>
              </w:rPr>
            </w:pPr>
            <w:r w:rsidRPr="00D4256F">
              <w:rPr>
                <w:rFonts w:ascii="Verdana" w:hAnsi="Verdana"/>
                <w:sz w:val="20"/>
                <w:szCs w:val="20"/>
              </w:rPr>
              <w:t>9</w:t>
            </w:r>
            <w:r>
              <w:rPr>
                <w:rFonts w:ascii="Verdana" w:hAnsi="Verdana"/>
                <w:sz w:val="20"/>
                <w:szCs w:val="20"/>
              </w:rPr>
              <w:t>3</w:t>
            </w:r>
          </w:p>
        </w:tc>
        <w:tc>
          <w:tcPr>
            <w:tcW w:w="3119" w:type="dxa"/>
          </w:tcPr>
          <w:p w14:paraId="0345F763" w14:textId="77777777" w:rsidR="008C3A73" w:rsidRPr="00D4256F" w:rsidRDefault="008C3A73" w:rsidP="0047408B">
            <w:pPr>
              <w:rPr>
                <w:rFonts w:ascii="Verdana" w:hAnsi="Verdana"/>
                <w:sz w:val="20"/>
                <w:szCs w:val="20"/>
              </w:rPr>
            </w:pPr>
            <w:r>
              <w:rPr>
                <w:rFonts w:ascii="Verdana" w:hAnsi="Verdana" w:cs="Times New Roman"/>
                <w:sz w:val="20"/>
                <w:szCs w:val="20"/>
              </w:rPr>
              <w:t>Less intangible assets</w:t>
            </w:r>
          </w:p>
          <w:p w14:paraId="2E3048B7" w14:textId="77777777" w:rsidR="008C3A73" w:rsidRPr="00D4256F" w:rsidRDefault="008C3A73" w:rsidP="0047408B">
            <w:pPr>
              <w:rPr>
                <w:rFonts w:ascii="Verdana" w:hAnsi="Verdana"/>
                <w:sz w:val="20"/>
                <w:szCs w:val="20"/>
              </w:rPr>
            </w:pPr>
          </w:p>
        </w:tc>
        <w:tc>
          <w:tcPr>
            <w:tcW w:w="53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19"/>
            </w:tblGrid>
            <w:tr w:rsidR="008C3A73" w:rsidRPr="00D4256F" w14:paraId="5826966B" w14:textId="77777777" w:rsidTr="0047408B">
              <w:trPr>
                <w:tblCellSpacing w:w="15" w:type="dxa"/>
              </w:trPr>
              <w:tc>
                <w:tcPr>
                  <w:tcW w:w="0" w:type="auto"/>
                  <w:vAlign w:val="center"/>
                  <w:hideMark/>
                </w:tcPr>
                <w:p w14:paraId="0D624D5B" w14:textId="77777777" w:rsidR="008C3A73" w:rsidRPr="00D4256F" w:rsidRDefault="008C3A73" w:rsidP="0047408B">
                  <w:pPr>
                    <w:spacing w:after="0" w:line="240" w:lineRule="auto"/>
                    <w:jc w:val="both"/>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 xml:space="preserve">Intangible assets are assets that are not physical. For example, goodwill, copyrights, patents and intellectual property. </w:t>
                  </w:r>
                </w:p>
                <w:p w14:paraId="0F3E615F" w14:textId="77777777" w:rsidR="008C3A73" w:rsidRPr="00D4256F" w:rsidRDefault="008C3A73" w:rsidP="0047408B">
                  <w:pPr>
                    <w:spacing w:after="0" w:line="240" w:lineRule="auto"/>
                    <w:jc w:val="both"/>
                    <w:rPr>
                      <w:rFonts w:ascii="Verdana" w:eastAsia="Times New Roman" w:hAnsi="Verdana" w:cs="Times New Roman"/>
                      <w:sz w:val="20"/>
                      <w:szCs w:val="20"/>
                      <w:lang w:eastAsia="en-GB"/>
                    </w:rPr>
                  </w:pPr>
                </w:p>
                <w:p w14:paraId="672A2DA9" w14:textId="77777777" w:rsidR="008C3A73" w:rsidRPr="00D4256F" w:rsidRDefault="008C3A73" w:rsidP="0047408B">
                  <w:pPr>
                    <w:spacing w:after="0" w:line="240" w:lineRule="auto"/>
                    <w:jc w:val="both"/>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This should be the same figure inserted in Question 1.</w:t>
                  </w:r>
                </w:p>
              </w:tc>
            </w:tr>
          </w:tbl>
          <w:p w14:paraId="5B656188" w14:textId="77777777" w:rsidR="008C3A73" w:rsidRPr="00D4256F" w:rsidRDefault="008C3A73" w:rsidP="0047408B">
            <w:pPr>
              <w:jc w:val="both"/>
              <w:rPr>
                <w:rFonts w:ascii="Verdana" w:hAnsi="Verdana"/>
                <w:sz w:val="20"/>
                <w:szCs w:val="20"/>
              </w:rPr>
            </w:pPr>
          </w:p>
        </w:tc>
      </w:tr>
      <w:tr w:rsidR="008C3A73" w:rsidRPr="00D4256F" w14:paraId="5CC5B47D" w14:textId="77777777" w:rsidTr="0047408B">
        <w:tc>
          <w:tcPr>
            <w:tcW w:w="562" w:type="dxa"/>
          </w:tcPr>
          <w:p w14:paraId="63A46691" w14:textId="77777777" w:rsidR="008C3A73" w:rsidRPr="00D4256F" w:rsidRDefault="008C3A73" w:rsidP="0047408B">
            <w:pPr>
              <w:rPr>
                <w:rFonts w:ascii="Verdana" w:hAnsi="Verdana"/>
                <w:sz w:val="20"/>
                <w:szCs w:val="20"/>
              </w:rPr>
            </w:pPr>
            <w:r w:rsidRPr="00D4256F">
              <w:rPr>
                <w:rFonts w:ascii="Verdana" w:hAnsi="Verdana"/>
                <w:sz w:val="20"/>
                <w:szCs w:val="20"/>
              </w:rPr>
              <w:lastRenderedPageBreak/>
              <w:t>9</w:t>
            </w:r>
            <w:r>
              <w:rPr>
                <w:rFonts w:ascii="Verdana" w:hAnsi="Verdana"/>
                <w:sz w:val="20"/>
                <w:szCs w:val="20"/>
              </w:rPr>
              <w:t>4</w:t>
            </w:r>
          </w:p>
        </w:tc>
        <w:tc>
          <w:tcPr>
            <w:tcW w:w="3119" w:type="dxa"/>
          </w:tcPr>
          <w:p w14:paraId="34FFC163" w14:textId="77777777" w:rsidR="008C3A73" w:rsidRPr="00D4256F" w:rsidRDefault="008C3A73" w:rsidP="0047408B">
            <w:pPr>
              <w:rPr>
                <w:rFonts w:ascii="Verdana" w:hAnsi="Verdana"/>
                <w:sz w:val="20"/>
                <w:szCs w:val="20"/>
              </w:rPr>
            </w:pPr>
            <w:r>
              <w:rPr>
                <w:rFonts w:ascii="Verdana" w:hAnsi="Verdana" w:cs="Times New Roman"/>
                <w:sz w:val="20"/>
                <w:szCs w:val="20"/>
              </w:rPr>
              <w:t>Less interim net losses</w:t>
            </w:r>
          </w:p>
          <w:p w14:paraId="52AABE58" w14:textId="77777777" w:rsidR="008C3A73" w:rsidRPr="00D4256F" w:rsidRDefault="008C3A73" w:rsidP="0047408B">
            <w:pPr>
              <w:rPr>
                <w:rFonts w:ascii="Verdana" w:hAnsi="Verdana"/>
                <w:sz w:val="20"/>
                <w:szCs w:val="20"/>
              </w:rPr>
            </w:pPr>
          </w:p>
        </w:tc>
        <w:tc>
          <w:tcPr>
            <w:tcW w:w="5335" w:type="dxa"/>
          </w:tcPr>
          <w:p w14:paraId="7B550577"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These should be inserted in this box when they have not already been incorporated into the firm's capital or current accounts.</w:t>
            </w:r>
          </w:p>
          <w:p w14:paraId="07BF9BB9" w14:textId="77777777" w:rsidR="008C3A73" w:rsidRPr="00D4256F" w:rsidRDefault="008C3A73" w:rsidP="0047408B">
            <w:pPr>
              <w:jc w:val="both"/>
              <w:rPr>
                <w:rFonts w:ascii="Verdana" w:hAnsi="Verdana"/>
                <w:sz w:val="20"/>
                <w:szCs w:val="20"/>
              </w:rPr>
            </w:pPr>
          </w:p>
        </w:tc>
      </w:tr>
      <w:tr w:rsidR="008C3A73" w:rsidRPr="00D4256F" w14:paraId="31C37D82" w14:textId="77777777" w:rsidTr="0047408B">
        <w:tc>
          <w:tcPr>
            <w:tcW w:w="562" w:type="dxa"/>
          </w:tcPr>
          <w:p w14:paraId="27AA06AA" w14:textId="77777777" w:rsidR="008C3A73" w:rsidRPr="00D4256F" w:rsidRDefault="008C3A73" w:rsidP="0047408B">
            <w:pPr>
              <w:rPr>
                <w:rFonts w:ascii="Verdana" w:hAnsi="Verdana"/>
                <w:sz w:val="20"/>
                <w:szCs w:val="20"/>
              </w:rPr>
            </w:pPr>
            <w:r w:rsidRPr="00D4256F">
              <w:rPr>
                <w:rFonts w:ascii="Verdana" w:hAnsi="Verdana"/>
                <w:sz w:val="20"/>
                <w:szCs w:val="20"/>
              </w:rPr>
              <w:t>9</w:t>
            </w:r>
            <w:r>
              <w:rPr>
                <w:rFonts w:ascii="Verdana" w:hAnsi="Verdana"/>
                <w:sz w:val="20"/>
                <w:szCs w:val="20"/>
              </w:rPr>
              <w:t>5</w:t>
            </w:r>
          </w:p>
        </w:tc>
        <w:tc>
          <w:tcPr>
            <w:tcW w:w="3119" w:type="dxa"/>
          </w:tcPr>
          <w:p w14:paraId="40CE66C6" w14:textId="77777777" w:rsidR="008C3A73" w:rsidRPr="00D4256F" w:rsidRDefault="008C3A73" w:rsidP="0047408B">
            <w:pPr>
              <w:rPr>
                <w:rFonts w:ascii="Verdana" w:hAnsi="Verdana"/>
                <w:sz w:val="20"/>
                <w:szCs w:val="20"/>
              </w:rPr>
            </w:pPr>
            <w:r w:rsidRPr="00D4256F">
              <w:rPr>
                <w:rFonts w:ascii="Verdana" w:hAnsi="Verdana" w:cs="Times New Roman"/>
                <w:sz w:val="20"/>
                <w:szCs w:val="20"/>
              </w:rPr>
              <w:t>Less excess of drawings over profits f</w:t>
            </w:r>
            <w:r>
              <w:rPr>
                <w:rFonts w:ascii="Verdana" w:hAnsi="Verdana" w:cs="Times New Roman"/>
                <w:sz w:val="20"/>
                <w:szCs w:val="20"/>
              </w:rPr>
              <w:t>or a sole trader or partnership</w:t>
            </w:r>
          </w:p>
          <w:p w14:paraId="49498A8D" w14:textId="77777777" w:rsidR="008C3A73" w:rsidRPr="00D4256F" w:rsidRDefault="008C3A73" w:rsidP="0047408B">
            <w:pPr>
              <w:rPr>
                <w:rFonts w:ascii="Verdana" w:hAnsi="Verdana"/>
                <w:sz w:val="20"/>
                <w:szCs w:val="20"/>
              </w:rPr>
            </w:pPr>
          </w:p>
        </w:tc>
        <w:tc>
          <w:tcPr>
            <w:tcW w:w="5335" w:type="dxa"/>
          </w:tcPr>
          <w:p w14:paraId="25552E26"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Firms should include any excess capital removed from the firm over and above any profit made by the firm for deduction.</w:t>
            </w:r>
          </w:p>
          <w:p w14:paraId="4FD822FF" w14:textId="77777777" w:rsidR="008C3A73" w:rsidRPr="00D4256F" w:rsidRDefault="008C3A73" w:rsidP="0047408B">
            <w:pPr>
              <w:jc w:val="both"/>
              <w:rPr>
                <w:rFonts w:ascii="Verdana" w:hAnsi="Verdana"/>
                <w:sz w:val="20"/>
                <w:szCs w:val="20"/>
              </w:rPr>
            </w:pPr>
          </w:p>
        </w:tc>
      </w:tr>
      <w:tr w:rsidR="008C3A73" w:rsidRPr="00D4256F" w14:paraId="76643564" w14:textId="77777777" w:rsidTr="0047408B">
        <w:tc>
          <w:tcPr>
            <w:tcW w:w="562" w:type="dxa"/>
          </w:tcPr>
          <w:p w14:paraId="33B2BB25" w14:textId="77777777" w:rsidR="008C3A73" w:rsidRPr="00D4256F" w:rsidRDefault="008C3A73" w:rsidP="0047408B">
            <w:pPr>
              <w:rPr>
                <w:rFonts w:ascii="Verdana" w:hAnsi="Verdana"/>
                <w:sz w:val="20"/>
                <w:szCs w:val="20"/>
              </w:rPr>
            </w:pPr>
            <w:r w:rsidRPr="00D4256F">
              <w:rPr>
                <w:rFonts w:ascii="Verdana" w:hAnsi="Verdana"/>
                <w:sz w:val="20"/>
                <w:szCs w:val="20"/>
              </w:rPr>
              <w:t>9</w:t>
            </w:r>
            <w:r>
              <w:rPr>
                <w:rFonts w:ascii="Verdana" w:hAnsi="Verdana"/>
                <w:sz w:val="20"/>
                <w:szCs w:val="20"/>
              </w:rPr>
              <w:t>6</w:t>
            </w:r>
          </w:p>
        </w:tc>
        <w:tc>
          <w:tcPr>
            <w:tcW w:w="3119" w:type="dxa"/>
          </w:tcPr>
          <w:p w14:paraId="6AC248E4" w14:textId="77777777" w:rsidR="008C3A73" w:rsidRPr="00D4256F" w:rsidRDefault="008C3A73" w:rsidP="0047408B">
            <w:pPr>
              <w:rPr>
                <w:rFonts w:ascii="Verdana" w:hAnsi="Verdana"/>
                <w:sz w:val="20"/>
                <w:szCs w:val="20"/>
              </w:rPr>
            </w:pPr>
            <w:r>
              <w:rPr>
                <w:rFonts w:ascii="Verdana" w:hAnsi="Verdana" w:cs="Times New Roman"/>
                <w:sz w:val="20"/>
                <w:szCs w:val="20"/>
              </w:rPr>
              <w:t>Total Core Capital Resources</w:t>
            </w:r>
          </w:p>
          <w:p w14:paraId="3A73337C" w14:textId="77777777" w:rsidR="008C3A73" w:rsidRPr="00D4256F" w:rsidRDefault="008C3A73" w:rsidP="0047408B">
            <w:pPr>
              <w:rPr>
                <w:rFonts w:ascii="Verdana" w:hAnsi="Verdana"/>
                <w:sz w:val="20"/>
                <w:szCs w:val="20"/>
              </w:rPr>
            </w:pPr>
          </w:p>
        </w:tc>
        <w:tc>
          <w:tcPr>
            <w:tcW w:w="5335" w:type="dxa"/>
          </w:tcPr>
          <w:p w14:paraId="708B0206"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This is calculated using the following formula: item 9</w:t>
            </w:r>
            <w:r>
              <w:rPr>
                <w:rFonts w:ascii="Verdana" w:hAnsi="Verdana" w:cs="Times New Roman"/>
                <w:sz w:val="20"/>
                <w:szCs w:val="20"/>
              </w:rPr>
              <w:t>0</w:t>
            </w:r>
            <w:r w:rsidRPr="00D4256F">
              <w:rPr>
                <w:rFonts w:ascii="Verdana" w:hAnsi="Verdana" w:cs="Times New Roman"/>
                <w:sz w:val="20"/>
                <w:szCs w:val="20"/>
              </w:rPr>
              <w:t xml:space="preserve"> (capital of a sole trader or partnership) + item 9</w:t>
            </w:r>
            <w:r>
              <w:rPr>
                <w:rFonts w:ascii="Verdana" w:hAnsi="Verdana" w:cs="Times New Roman"/>
                <w:sz w:val="20"/>
                <w:szCs w:val="20"/>
              </w:rPr>
              <w:t>1</w:t>
            </w:r>
            <w:r w:rsidRPr="00D4256F">
              <w:rPr>
                <w:rFonts w:ascii="Verdana" w:hAnsi="Verdana" w:cs="Times New Roman"/>
                <w:sz w:val="20"/>
                <w:szCs w:val="20"/>
              </w:rPr>
              <w:t xml:space="preserve"> (eligible subordinated loans) + item 9</w:t>
            </w:r>
            <w:r>
              <w:rPr>
                <w:rFonts w:ascii="Verdana" w:hAnsi="Verdana" w:cs="Times New Roman"/>
                <w:sz w:val="20"/>
                <w:szCs w:val="20"/>
              </w:rPr>
              <w:t>2</w:t>
            </w:r>
            <w:r w:rsidRPr="00D4256F">
              <w:rPr>
                <w:rFonts w:ascii="Verdana" w:hAnsi="Verdana" w:cs="Times New Roman"/>
                <w:sz w:val="20"/>
                <w:szCs w:val="20"/>
              </w:rPr>
              <w:t xml:space="preserve"> (personal assets not needed to meet non-business liabilities) - item 9</w:t>
            </w:r>
            <w:r>
              <w:rPr>
                <w:rFonts w:ascii="Verdana" w:hAnsi="Verdana" w:cs="Times New Roman"/>
                <w:sz w:val="20"/>
                <w:szCs w:val="20"/>
              </w:rPr>
              <w:t>3</w:t>
            </w:r>
            <w:r w:rsidRPr="00D4256F">
              <w:rPr>
                <w:rFonts w:ascii="Verdana" w:hAnsi="Verdana" w:cs="Times New Roman"/>
                <w:sz w:val="20"/>
                <w:szCs w:val="20"/>
              </w:rPr>
              <w:t xml:space="preserve"> (intangible assets) - item 9</w:t>
            </w:r>
            <w:r>
              <w:rPr>
                <w:rFonts w:ascii="Verdana" w:hAnsi="Verdana" w:cs="Times New Roman"/>
                <w:sz w:val="20"/>
                <w:szCs w:val="20"/>
              </w:rPr>
              <w:t>4</w:t>
            </w:r>
            <w:r w:rsidRPr="00D4256F">
              <w:rPr>
                <w:rFonts w:ascii="Verdana" w:hAnsi="Verdana" w:cs="Times New Roman"/>
                <w:sz w:val="20"/>
                <w:szCs w:val="20"/>
              </w:rPr>
              <w:t xml:space="preserve"> (interim net losses) - item 9</w:t>
            </w:r>
            <w:r>
              <w:rPr>
                <w:rFonts w:ascii="Verdana" w:hAnsi="Verdana" w:cs="Times New Roman"/>
                <w:sz w:val="20"/>
                <w:szCs w:val="20"/>
              </w:rPr>
              <w:t>5</w:t>
            </w:r>
            <w:r w:rsidRPr="00D4256F">
              <w:rPr>
                <w:rFonts w:ascii="Verdana" w:hAnsi="Verdana" w:cs="Times New Roman"/>
                <w:sz w:val="20"/>
                <w:szCs w:val="20"/>
              </w:rPr>
              <w:t xml:space="preserve"> (excess of drawings over profits for a sole trader or partnership)</w:t>
            </w:r>
          </w:p>
          <w:p w14:paraId="1FD98230" w14:textId="77777777" w:rsidR="008C3A73" w:rsidRPr="00D4256F" w:rsidRDefault="008C3A73" w:rsidP="0047408B">
            <w:pPr>
              <w:jc w:val="both"/>
              <w:rPr>
                <w:rFonts w:ascii="Verdana" w:hAnsi="Verdana"/>
                <w:sz w:val="20"/>
                <w:szCs w:val="20"/>
              </w:rPr>
            </w:pPr>
          </w:p>
        </w:tc>
      </w:tr>
      <w:tr w:rsidR="008C3A73" w:rsidRPr="00D4256F" w14:paraId="69295A73" w14:textId="77777777" w:rsidTr="0047408B">
        <w:tc>
          <w:tcPr>
            <w:tcW w:w="562" w:type="dxa"/>
          </w:tcPr>
          <w:p w14:paraId="7D6121E1" w14:textId="77777777" w:rsidR="008C3A73" w:rsidRPr="00D4256F" w:rsidRDefault="008C3A73" w:rsidP="0047408B">
            <w:pPr>
              <w:rPr>
                <w:rFonts w:ascii="Verdana" w:hAnsi="Verdana"/>
                <w:sz w:val="20"/>
                <w:szCs w:val="20"/>
              </w:rPr>
            </w:pPr>
            <w:r w:rsidRPr="00D4256F">
              <w:rPr>
                <w:rFonts w:ascii="Verdana" w:hAnsi="Verdana"/>
                <w:sz w:val="20"/>
                <w:szCs w:val="20"/>
              </w:rPr>
              <w:t>9</w:t>
            </w:r>
            <w:r>
              <w:rPr>
                <w:rFonts w:ascii="Verdana" w:hAnsi="Verdana"/>
                <w:sz w:val="20"/>
                <w:szCs w:val="20"/>
              </w:rPr>
              <w:t>7</w:t>
            </w:r>
          </w:p>
        </w:tc>
        <w:tc>
          <w:tcPr>
            <w:tcW w:w="3119" w:type="dxa"/>
          </w:tcPr>
          <w:p w14:paraId="125DABF4" w14:textId="77777777" w:rsidR="008C3A73" w:rsidRPr="00D4256F" w:rsidRDefault="008C3A73" w:rsidP="0047408B">
            <w:pPr>
              <w:rPr>
                <w:rFonts w:ascii="Verdana" w:hAnsi="Verdana"/>
                <w:sz w:val="20"/>
                <w:szCs w:val="20"/>
              </w:rPr>
            </w:pPr>
            <w:r w:rsidRPr="00D4256F">
              <w:rPr>
                <w:rFonts w:ascii="Verdana" w:hAnsi="Verdana" w:cs="Times New Roman"/>
                <w:sz w:val="20"/>
                <w:szCs w:val="20"/>
              </w:rPr>
              <w:t>Core Capi</w:t>
            </w:r>
            <w:r>
              <w:rPr>
                <w:rFonts w:ascii="Verdana" w:hAnsi="Verdana" w:cs="Times New Roman"/>
                <w:sz w:val="20"/>
                <w:szCs w:val="20"/>
              </w:rPr>
              <w:t>tal Resources Surplus/(Deficit)</w:t>
            </w:r>
          </w:p>
          <w:p w14:paraId="2E9A62D1" w14:textId="77777777" w:rsidR="008C3A73" w:rsidRPr="00D4256F" w:rsidRDefault="008C3A73" w:rsidP="0047408B">
            <w:pPr>
              <w:rPr>
                <w:rFonts w:ascii="Verdana" w:hAnsi="Verdana"/>
                <w:sz w:val="20"/>
                <w:szCs w:val="20"/>
              </w:rPr>
            </w:pPr>
          </w:p>
        </w:tc>
        <w:tc>
          <w:tcPr>
            <w:tcW w:w="5335" w:type="dxa"/>
          </w:tcPr>
          <w:p w14:paraId="73CDC816" w14:textId="77777777" w:rsidR="008C3A73" w:rsidRPr="00D4256F" w:rsidRDefault="008C3A73" w:rsidP="0047408B">
            <w:pPr>
              <w:jc w:val="both"/>
              <w:rPr>
                <w:rFonts w:ascii="Verdana" w:hAnsi="Verdana"/>
                <w:sz w:val="20"/>
                <w:szCs w:val="20"/>
              </w:rPr>
            </w:pPr>
            <w:r w:rsidRPr="00D4256F">
              <w:rPr>
                <w:rFonts w:ascii="Verdana" w:hAnsi="Verdana" w:cs="Times New Roman"/>
                <w:sz w:val="20"/>
                <w:szCs w:val="20"/>
              </w:rPr>
              <w:t>This is calculated using the following formula: item 8</w:t>
            </w:r>
            <w:r>
              <w:rPr>
                <w:rFonts w:ascii="Verdana" w:hAnsi="Verdana" w:cs="Times New Roman"/>
                <w:sz w:val="20"/>
                <w:szCs w:val="20"/>
              </w:rPr>
              <w:t>9</w:t>
            </w:r>
            <w:r w:rsidRPr="00D4256F">
              <w:rPr>
                <w:rFonts w:ascii="Verdana" w:hAnsi="Verdana" w:cs="Times New Roman"/>
                <w:sz w:val="20"/>
                <w:szCs w:val="20"/>
              </w:rPr>
              <w:t xml:space="preserve"> or 9</w:t>
            </w:r>
            <w:r>
              <w:rPr>
                <w:rFonts w:ascii="Verdana" w:hAnsi="Verdana" w:cs="Times New Roman"/>
                <w:sz w:val="20"/>
                <w:szCs w:val="20"/>
              </w:rPr>
              <w:t>6</w:t>
            </w:r>
            <w:r w:rsidRPr="00D4256F">
              <w:rPr>
                <w:rFonts w:ascii="Verdana" w:hAnsi="Verdana" w:cs="Times New Roman"/>
                <w:sz w:val="20"/>
                <w:szCs w:val="20"/>
              </w:rPr>
              <w:t xml:space="preserve"> (total core capital resources) - item </w:t>
            </w:r>
            <w:r>
              <w:rPr>
                <w:rFonts w:ascii="Verdana" w:hAnsi="Verdana" w:cs="Times New Roman"/>
                <w:sz w:val="20"/>
                <w:szCs w:val="20"/>
              </w:rPr>
              <w:t>80</w:t>
            </w:r>
            <w:r w:rsidRPr="00D4256F">
              <w:rPr>
                <w:rFonts w:ascii="Verdana" w:hAnsi="Verdana" w:cs="Times New Roman"/>
                <w:sz w:val="20"/>
                <w:szCs w:val="20"/>
              </w:rPr>
              <w:t xml:space="preserve"> (core capital resources requirement).</w:t>
            </w:r>
          </w:p>
          <w:p w14:paraId="3881DDDE" w14:textId="77777777" w:rsidR="008C3A73" w:rsidRPr="00D4256F" w:rsidRDefault="008C3A73" w:rsidP="0047408B">
            <w:pPr>
              <w:jc w:val="both"/>
              <w:rPr>
                <w:rFonts w:ascii="Verdana" w:hAnsi="Verdana"/>
                <w:sz w:val="20"/>
                <w:szCs w:val="20"/>
              </w:rPr>
            </w:pPr>
          </w:p>
        </w:tc>
      </w:tr>
    </w:tbl>
    <w:p w14:paraId="727FCE95" w14:textId="77777777" w:rsidR="008C3A73" w:rsidRPr="00D17B74" w:rsidRDefault="008C3A73" w:rsidP="008C3A73">
      <w:pPr>
        <w:rPr>
          <w:rFonts w:ascii="Verdana" w:hAnsi="Verdana"/>
          <w:sz w:val="20"/>
          <w:szCs w:val="20"/>
        </w:rPr>
      </w:pPr>
    </w:p>
    <w:p w14:paraId="036C59D6" w14:textId="77777777" w:rsidR="004D2525" w:rsidRDefault="004D2525"/>
    <w:p w14:paraId="6EBF089B" w14:textId="2C174CF6" w:rsidR="00945B09" w:rsidRDefault="00945B09">
      <w:r>
        <w:br w:type="page"/>
      </w:r>
    </w:p>
    <w:p w14:paraId="4C57C35A" w14:textId="6D8E893E" w:rsidR="00F23EC1" w:rsidRPr="00D4256F" w:rsidRDefault="00F23EC1" w:rsidP="00F23EC1">
      <w:pPr>
        <w:jc w:val="both"/>
        <w:rPr>
          <w:rFonts w:ascii="Verdana" w:hAnsi="Verdana" w:cs="Arial"/>
          <w:b/>
          <w:bCs/>
          <w:kern w:val="36"/>
          <w:sz w:val="24"/>
          <w:szCs w:val="24"/>
          <w:lang w:val="en"/>
        </w:rPr>
      </w:pPr>
      <w:r w:rsidRPr="00D4256F">
        <w:rPr>
          <w:rFonts w:ascii="Verdana" w:hAnsi="Verdana" w:cs="Arial"/>
          <w:b/>
          <w:bCs/>
          <w:kern w:val="36"/>
          <w:sz w:val="24"/>
          <w:szCs w:val="24"/>
          <w:lang w:val="en"/>
        </w:rPr>
        <w:lastRenderedPageBreak/>
        <w:t xml:space="preserve">Guidance notes for completion of the half yearly </w:t>
      </w:r>
      <w:r>
        <w:rPr>
          <w:rFonts w:ascii="Verdana" w:hAnsi="Verdana" w:cs="Arial"/>
          <w:b/>
          <w:bCs/>
          <w:kern w:val="36"/>
          <w:sz w:val="24"/>
          <w:szCs w:val="24"/>
          <w:lang w:val="en"/>
        </w:rPr>
        <w:t>prudential</w:t>
      </w:r>
      <w:r w:rsidRPr="00D4256F">
        <w:rPr>
          <w:rFonts w:ascii="Verdana" w:hAnsi="Verdana" w:cs="Arial"/>
          <w:b/>
          <w:bCs/>
          <w:kern w:val="36"/>
          <w:sz w:val="24"/>
          <w:szCs w:val="24"/>
          <w:lang w:val="en"/>
        </w:rPr>
        <w:t xml:space="preserve"> data regulatory return FP</w:t>
      </w:r>
      <w:r w:rsidR="0047408B">
        <w:rPr>
          <w:rFonts w:ascii="Verdana" w:hAnsi="Verdana" w:cs="Arial"/>
          <w:b/>
          <w:bCs/>
          <w:kern w:val="36"/>
          <w:sz w:val="24"/>
          <w:szCs w:val="24"/>
          <w:lang w:val="en"/>
        </w:rPr>
        <w:t>R</w:t>
      </w:r>
      <w:r w:rsidRPr="00D4256F">
        <w:rPr>
          <w:rFonts w:ascii="Verdana" w:hAnsi="Verdana" w:cs="Arial"/>
          <w:b/>
          <w:bCs/>
          <w:kern w:val="36"/>
          <w:sz w:val="24"/>
          <w:szCs w:val="24"/>
          <w:lang w:val="en"/>
        </w:rPr>
        <w:t>003</w:t>
      </w:r>
      <w:r>
        <w:rPr>
          <w:rFonts w:ascii="Verdana" w:hAnsi="Verdana" w:cs="Arial"/>
          <w:b/>
          <w:bCs/>
          <w:kern w:val="36"/>
          <w:sz w:val="24"/>
          <w:szCs w:val="24"/>
          <w:lang w:val="en"/>
        </w:rPr>
        <w:t>b</w:t>
      </w:r>
      <w:r w:rsidRPr="00D4256F">
        <w:rPr>
          <w:rFonts w:ascii="Verdana" w:hAnsi="Verdana" w:cs="Arial"/>
          <w:b/>
          <w:bCs/>
          <w:kern w:val="36"/>
          <w:sz w:val="24"/>
          <w:szCs w:val="24"/>
          <w:lang w:val="en"/>
        </w:rPr>
        <w:t xml:space="preserve"> for Funeral Plan </w:t>
      </w:r>
      <w:r>
        <w:rPr>
          <w:rFonts w:ascii="Verdana" w:hAnsi="Verdana" w:cs="Arial"/>
          <w:b/>
          <w:bCs/>
          <w:kern w:val="36"/>
          <w:sz w:val="24"/>
          <w:szCs w:val="24"/>
          <w:lang w:val="en"/>
        </w:rPr>
        <w:t xml:space="preserve">Intermediaries </w:t>
      </w:r>
    </w:p>
    <w:p w14:paraId="5DEE2E5B" w14:textId="10340E01" w:rsidR="00F23EC1" w:rsidRPr="00D4256F" w:rsidRDefault="00F23EC1" w:rsidP="00F23EC1">
      <w:pPr>
        <w:jc w:val="both"/>
        <w:rPr>
          <w:rFonts w:ascii="Verdana" w:hAnsi="Verdana"/>
          <w:sz w:val="24"/>
          <w:szCs w:val="24"/>
        </w:rPr>
      </w:pPr>
      <w:r w:rsidRPr="00D4256F">
        <w:rPr>
          <w:rFonts w:ascii="Verdana" w:hAnsi="Verdana"/>
          <w:sz w:val="24"/>
          <w:szCs w:val="24"/>
        </w:rPr>
        <w:t>Guidance for FP</w:t>
      </w:r>
      <w:r w:rsidR="0047408B">
        <w:rPr>
          <w:rFonts w:ascii="Verdana" w:hAnsi="Verdana"/>
          <w:sz w:val="24"/>
          <w:szCs w:val="24"/>
        </w:rPr>
        <w:t>R</w:t>
      </w:r>
      <w:r w:rsidRPr="00D4256F">
        <w:rPr>
          <w:rFonts w:ascii="Verdana" w:hAnsi="Verdana"/>
          <w:sz w:val="24"/>
          <w:szCs w:val="24"/>
        </w:rPr>
        <w:t>003</w:t>
      </w:r>
      <w:r>
        <w:rPr>
          <w:rFonts w:ascii="Verdana" w:hAnsi="Verdana"/>
          <w:sz w:val="24"/>
          <w:szCs w:val="24"/>
        </w:rPr>
        <w:t>b</w:t>
      </w:r>
    </w:p>
    <w:p w14:paraId="15755106" w14:textId="77777777" w:rsidR="00F23EC1" w:rsidRPr="00D4256F" w:rsidRDefault="00F23EC1" w:rsidP="00F23EC1">
      <w:pPr>
        <w:spacing w:line="240" w:lineRule="auto"/>
        <w:jc w:val="both"/>
        <w:rPr>
          <w:rFonts w:ascii="Verdana" w:hAnsi="Verdana" w:cs="Arial"/>
          <w:sz w:val="20"/>
          <w:szCs w:val="20"/>
          <w:lang w:val="en"/>
        </w:rPr>
      </w:pPr>
      <w:r w:rsidRPr="00D4256F">
        <w:rPr>
          <w:rFonts w:ascii="Verdana" w:hAnsi="Verdana"/>
          <w:sz w:val="20"/>
          <w:szCs w:val="20"/>
        </w:rPr>
        <w:t>This data collects key financial information half yearly from funeral plan firms and</w:t>
      </w:r>
      <w:r w:rsidRPr="00D4256F">
        <w:rPr>
          <w:rFonts w:ascii="Verdana" w:hAnsi="Verdana" w:cs="Arial"/>
          <w:sz w:val="20"/>
          <w:szCs w:val="20"/>
          <w:lang w:val="en"/>
        </w:rPr>
        <w:t xml:space="preserve"> is used by the FCA in the monitoring of </w:t>
      </w:r>
      <w:hyperlink r:id="rId14" w:history="1">
        <w:r w:rsidRPr="00D4256F">
          <w:rPr>
            <w:rFonts w:ascii="Verdana" w:hAnsi="Verdana" w:cs="Arial"/>
            <w:iCs/>
            <w:sz w:val="20"/>
            <w:szCs w:val="20"/>
            <w:lang w:val="en"/>
          </w:rPr>
          <w:t>firms</w:t>
        </w:r>
      </w:hyperlink>
      <w:r w:rsidRPr="00D4256F">
        <w:rPr>
          <w:rFonts w:ascii="Verdana" w:hAnsi="Verdana" w:cs="Arial"/>
          <w:sz w:val="20"/>
          <w:szCs w:val="20"/>
          <w:lang w:val="en"/>
        </w:rPr>
        <w:t xml:space="preserve"> both individually and collectively. The data assists the </w:t>
      </w:r>
      <w:hyperlink r:id="rId15" w:history="1">
        <w:r w:rsidRPr="00D4256F">
          <w:rPr>
            <w:rFonts w:ascii="Verdana" w:hAnsi="Verdana" w:cs="Arial"/>
            <w:iCs/>
            <w:sz w:val="20"/>
            <w:szCs w:val="20"/>
            <w:lang w:val="en"/>
          </w:rPr>
          <w:t>FCA</w:t>
        </w:r>
      </w:hyperlink>
      <w:r w:rsidRPr="00D4256F">
        <w:rPr>
          <w:rFonts w:ascii="Verdana" w:hAnsi="Verdana" w:cs="Arial"/>
          <w:sz w:val="20"/>
          <w:szCs w:val="20"/>
          <w:lang w:val="en"/>
        </w:rPr>
        <w:t xml:space="preserve"> in the ongoing supervision of </w:t>
      </w:r>
      <w:hyperlink r:id="rId16" w:history="1">
        <w:r w:rsidRPr="00D4256F">
          <w:rPr>
            <w:rFonts w:ascii="Verdana" w:hAnsi="Verdana" w:cs="Arial"/>
            <w:iCs/>
            <w:sz w:val="20"/>
            <w:szCs w:val="20"/>
            <w:lang w:val="en"/>
          </w:rPr>
          <w:t>firms</w:t>
        </w:r>
      </w:hyperlink>
      <w:r w:rsidRPr="00D4256F">
        <w:rPr>
          <w:rFonts w:ascii="Verdana" w:hAnsi="Verdana" w:cs="Arial"/>
          <w:sz w:val="20"/>
          <w:szCs w:val="20"/>
          <w:lang w:val="en"/>
        </w:rPr>
        <w:t xml:space="preserve"> engaged in funeral plans activity. </w:t>
      </w:r>
    </w:p>
    <w:p w14:paraId="50B1FF3D" w14:textId="73C3B46D" w:rsidR="00F23EC1" w:rsidRPr="00D4256F" w:rsidRDefault="00F23EC1" w:rsidP="00F23EC1">
      <w:pPr>
        <w:spacing w:line="240" w:lineRule="auto"/>
        <w:jc w:val="both"/>
        <w:rPr>
          <w:rFonts w:ascii="Verdana" w:hAnsi="Verdana" w:cs="Arial"/>
          <w:sz w:val="20"/>
          <w:szCs w:val="20"/>
          <w:lang w:val="en"/>
        </w:rPr>
      </w:pPr>
      <w:r w:rsidRPr="00D4256F">
        <w:rPr>
          <w:rFonts w:ascii="Verdana" w:hAnsi="Verdana"/>
          <w:iCs/>
          <w:sz w:val="20"/>
          <w:szCs w:val="20"/>
        </w:rPr>
        <w:t>The Funeral Plan</w:t>
      </w:r>
      <w:r>
        <w:rPr>
          <w:rFonts w:ascii="Verdana" w:hAnsi="Verdana"/>
          <w:iCs/>
          <w:sz w:val="20"/>
          <w:szCs w:val="20"/>
        </w:rPr>
        <w:t xml:space="preserve"> Intermediaries prudential</w:t>
      </w:r>
      <w:r w:rsidRPr="00D4256F">
        <w:rPr>
          <w:rFonts w:ascii="Verdana" w:hAnsi="Verdana"/>
          <w:iCs/>
          <w:sz w:val="20"/>
          <w:szCs w:val="20"/>
        </w:rPr>
        <w:t xml:space="preserve"> data ret</w:t>
      </w:r>
      <w:r>
        <w:rPr>
          <w:rFonts w:ascii="Verdana" w:hAnsi="Verdana"/>
          <w:iCs/>
          <w:sz w:val="20"/>
          <w:szCs w:val="20"/>
        </w:rPr>
        <w:t>urn is identified as FP</w:t>
      </w:r>
      <w:r w:rsidR="0047408B">
        <w:rPr>
          <w:rFonts w:ascii="Verdana" w:hAnsi="Verdana"/>
          <w:iCs/>
          <w:sz w:val="20"/>
          <w:szCs w:val="20"/>
        </w:rPr>
        <w:t>R</w:t>
      </w:r>
      <w:r>
        <w:rPr>
          <w:rFonts w:ascii="Verdana" w:hAnsi="Verdana"/>
          <w:iCs/>
          <w:sz w:val="20"/>
          <w:szCs w:val="20"/>
        </w:rPr>
        <w:t>003</w:t>
      </w:r>
      <w:r w:rsidRPr="00D4256F">
        <w:rPr>
          <w:rFonts w:ascii="Verdana" w:hAnsi="Verdana"/>
          <w:iCs/>
          <w:sz w:val="20"/>
          <w:szCs w:val="20"/>
        </w:rPr>
        <w:t>b</w:t>
      </w:r>
      <w:r>
        <w:rPr>
          <w:rFonts w:ascii="Verdana" w:hAnsi="Verdana"/>
          <w:iCs/>
          <w:sz w:val="20"/>
          <w:szCs w:val="20"/>
        </w:rPr>
        <w:t xml:space="preserve"> and the guidance notes below relate to the return for Funeral Plan Intermediaries and the relevant question numbers. </w:t>
      </w:r>
      <w:r w:rsidRPr="00D4256F">
        <w:rPr>
          <w:rFonts w:ascii="Verdana" w:hAnsi="Verdana"/>
          <w:iCs/>
          <w:sz w:val="20"/>
          <w:szCs w:val="20"/>
        </w:rPr>
        <w:t xml:space="preserve">Our </w:t>
      </w:r>
      <w:proofErr w:type="spellStart"/>
      <w:r w:rsidRPr="00D4256F">
        <w:rPr>
          <w:rFonts w:ascii="Verdana" w:hAnsi="Verdana"/>
          <w:iCs/>
          <w:sz w:val="20"/>
          <w:szCs w:val="20"/>
        </w:rPr>
        <w:t>RegData</w:t>
      </w:r>
      <w:proofErr w:type="spellEnd"/>
      <w:r w:rsidRPr="00D4256F">
        <w:rPr>
          <w:rFonts w:ascii="Verdana" w:hAnsi="Verdana"/>
          <w:iCs/>
          <w:sz w:val="20"/>
          <w:szCs w:val="20"/>
        </w:rPr>
        <w:t xml:space="preserve"> system is structured so that regulatory returns are specific to the firm</w:t>
      </w:r>
      <w:r w:rsidRPr="00D4256F">
        <w:rPr>
          <w:rFonts w:ascii="Verdana" w:hAnsi="Verdana"/>
          <w:sz w:val="20"/>
          <w:szCs w:val="2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F23EC1" w:rsidRPr="00D4256F" w14:paraId="7B260C52" w14:textId="77777777" w:rsidTr="0047408B">
        <w:trPr>
          <w:tblCellSpacing w:w="15" w:type="dxa"/>
        </w:trPr>
        <w:tc>
          <w:tcPr>
            <w:tcW w:w="0" w:type="auto"/>
            <w:vAlign w:val="center"/>
            <w:hideMark/>
          </w:tcPr>
          <w:p w14:paraId="57999981" w14:textId="77777777" w:rsidR="00F23EC1" w:rsidRPr="00D4256F" w:rsidRDefault="00F23EC1" w:rsidP="0047408B">
            <w:pPr>
              <w:spacing w:after="0" w:line="240" w:lineRule="auto"/>
              <w:jc w:val="both"/>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This guidance note does not constitute individual or general FCA guidance. The purpose of this guidance is to help firms complete the financial return. This summary is not a substitute for reading the actual text of the FCA Handbook. It is important to note that this guidance may be subject to periodic review.</w:t>
            </w:r>
          </w:p>
          <w:p w14:paraId="3AA2DB9B" w14:textId="77777777" w:rsidR="00F23EC1" w:rsidRPr="00D4256F" w:rsidRDefault="00F23EC1" w:rsidP="0047408B">
            <w:pPr>
              <w:spacing w:after="0" w:line="240" w:lineRule="auto"/>
              <w:jc w:val="both"/>
              <w:rPr>
                <w:rFonts w:ascii="Times New Roman" w:eastAsia="Times New Roman" w:hAnsi="Times New Roman" w:cs="Times New Roman"/>
                <w:sz w:val="24"/>
                <w:szCs w:val="24"/>
                <w:lang w:eastAsia="en-GB"/>
              </w:rPr>
            </w:pPr>
          </w:p>
          <w:p w14:paraId="14CF98CF" w14:textId="77777777" w:rsidR="00F23EC1" w:rsidRPr="00D4256F" w:rsidRDefault="00F23EC1" w:rsidP="0047408B">
            <w:pPr>
              <w:spacing w:after="0" w:line="240" w:lineRule="auto"/>
              <w:jc w:val="both"/>
              <w:rPr>
                <w:rFonts w:ascii="Times New Roman" w:eastAsia="Times New Roman" w:hAnsi="Times New Roman" w:cs="Times New Roman"/>
                <w:sz w:val="24"/>
                <w:szCs w:val="24"/>
                <w:lang w:eastAsia="en-GB"/>
              </w:rPr>
            </w:pPr>
          </w:p>
        </w:tc>
      </w:tr>
    </w:tbl>
    <w:p w14:paraId="7DB39ECB" w14:textId="380A0738" w:rsidR="00F23EC1" w:rsidRPr="00D50E6C" w:rsidRDefault="00F23EC1" w:rsidP="00F23EC1">
      <w:pPr>
        <w:rPr>
          <w:rFonts w:ascii="Verdana" w:hAnsi="Verdana" w:cs="Arial"/>
          <w:szCs w:val="20"/>
          <w:lang w:val="en"/>
        </w:rPr>
      </w:pPr>
      <w:r w:rsidRPr="00D50E6C">
        <w:rPr>
          <w:rFonts w:ascii="Verdana" w:hAnsi="Verdana" w:cs="Arial"/>
          <w:szCs w:val="20"/>
          <w:lang w:val="en"/>
        </w:rPr>
        <w:t>Data elements</w:t>
      </w:r>
      <w:r w:rsidR="009D760A">
        <w:rPr>
          <w:rFonts w:ascii="Verdana" w:hAnsi="Verdana" w:cs="Arial"/>
          <w:szCs w:val="20"/>
          <w:lang w:val="en"/>
        </w:rPr>
        <w:t xml:space="preserve"> for FP</w:t>
      </w:r>
      <w:r w:rsidR="0047408B">
        <w:rPr>
          <w:rFonts w:ascii="Verdana" w:hAnsi="Verdana" w:cs="Arial"/>
          <w:szCs w:val="20"/>
          <w:lang w:val="en"/>
        </w:rPr>
        <w:t>R</w:t>
      </w:r>
      <w:r w:rsidR="009D760A">
        <w:rPr>
          <w:rFonts w:ascii="Verdana" w:hAnsi="Verdana" w:cs="Arial"/>
          <w:szCs w:val="20"/>
          <w:lang w:val="en"/>
        </w:rPr>
        <w:t>003b</w:t>
      </w:r>
    </w:p>
    <w:tbl>
      <w:tblPr>
        <w:tblStyle w:val="TableGrid"/>
        <w:tblW w:w="0" w:type="auto"/>
        <w:tblLook w:val="04A0" w:firstRow="1" w:lastRow="0" w:firstColumn="1" w:lastColumn="0" w:noHBand="0" w:noVBand="1"/>
      </w:tblPr>
      <w:tblGrid>
        <w:gridCol w:w="562"/>
        <w:gridCol w:w="3119"/>
        <w:gridCol w:w="5335"/>
      </w:tblGrid>
      <w:tr w:rsidR="00F23EC1" w:rsidRPr="00D4256F" w14:paraId="0BCCDB9C" w14:textId="77777777" w:rsidTr="0047408B">
        <w:tc>
          <w:tcPr>
            <w:tcW w:w="3681" w:type="dxa"/>
            <w:gridSpan w:val="2"/>
          </w:tcPr>
          <w:p w14:paraId="6EDFDF6F" w14:textId="77777777" w:rsidR="00F23EC1" w:rsidRPr="00D4256F" w:rsidRDefault="00F23EC1" w:rsidP="0047408B">
            <w:pPr>
              <w:jc w:val="center"/>
              <w:rPr>
                <w:rFonts w:ascii="Verdana" w:hAnsi="Verdana"/>
                <w:sz w:val="20"/>
                <w:szCs w:val="20"/>
              </w:rPr>
            </w:pPr>
            <w:r w:rsidRPr="00D4256F">
              <w:rPr>
                <w:rFonts w:ascii="Verdana" w:hAnsi="Verdana"/>
                <w:sz w:val="20"/>
                <w:szCs w:val="20"/>
              </w:rPr>
              <w:t>Question</w:t>
            </w:r>
          </w:p>
          <w:p w14:paraId="1D8B91BF" w14:textId="77777777" w:rsidR="00F23EC1" w:rsidRPr="00D4256F" w:rsidRDefault="00F23EC1" w:rsidP="0047408B">
            <w:pPr>
              <w:jc w:val="center"/>
              <w:rPr>
                <w:rFonts w:ascii="Verdana" w:hAnsi="Verdana"/>
                <w:sz w:val="20"/>
                <w:szCs w:val="20"/>
              </w:rPr>
            </w:pPr>
          </w:p>
        </w:tc>
        <w:tc>
          <w:tcPr>
            <w:tcW w:w="5335" w:type="dxa"/>
          </w:tcPr>
          <w:p w14:paraId="0E631FEF" w14:textId="77777777" w:rsidR="00F23EC1" w:rsidRPr="00D4256F" w:rsidRDefault="00F23EC1" w:rsidP="0047408B">
            <w:pPr>
              <w:jc w:val="center"/>
              <w:rPr>
                <w:rFonts w:ascii="Verdana" w:hAnsi="Verdana"/>
                <w:sz w:val="20"/>
                <w:szCs w:val="20"/>
              </w:rPr>
            </w:pPr>
            <w:r w:rsidRPr="00D4256F">
              <w:rPr>
                <w:rFonts w:ascii="Verdana" w:hAnsi="Verdana"/>
                <w:sz w:val="20"/>
                <w:szCs w:val="20"/>
              </w:rPr>
              <w:t>Notes</w:t>
            </w:r>
          </w:p>
        </w:tc>
      </w:tr>
      <w:tr w:rsidR="00F23EC1" w:rsidRPr="00D4256F" w14:paraId="53E3D716" w14:textId="77777777" w:rsidTr="0047408B">
        <w:tc>
          <w:tcPr>
            <w:tcW w:w="562" w:type="dxa"/>
          </w:tcPr>
          <w:p w14:paraId="4D11A399" w14:textId="77777777" w:rsidR="00F23EC1" w:rsidRPr="00D4256F" w:rsidRDefault="00F23EC1" w:rsidP="0047408B">
            <w:pPr>
              <w:rPr>
                <w:rFonts w:ascii="Verdana" w:hAnsi="Verdana"/>
                <w:sz w:val="20"/>
                <w:szCs w:val="20"/>
              </w:rPr>
            </w:pPr>
            <w:r w:rsidRPr="00D4256F">
              <w:rPr>
                <w:rFonts w:ascii="Verdana" w:hAnsi="Verdana"/>
                <w:sz w:val="20"/>
                <w:szCs w:val="20"/>
              </w:rPr>
              <w:t>1</w:t>
            </w:r>
          </w:p>
        </w:tc>
        <w:tc>
          <w:tcPr>
            <w:tcW w:w="3119" w:type="dxa"/>
          </w:tcPr>
          <w:p w14:paraId="38BDF9B4" w14:textId="77777777" w:rsidR="00F23EC1" w:rsidRPr="00D4256F" w:rsidRDefault="00F23EC1" w:rsidP="0047408B">
            <w:pPr>
              <w:rPr>
                <w:rFonts w:ascii="Verdana" w:hAnsi="Verdana"/>
                <w:sz w:val="20"/>
                <w:szCs w:val="20"/>
              </w:rPr>
            </w:pPr>
            <w:r>
              <w:rPr>
                <w:rFonts w:ascii="Verdana" w:hAnsi="Verdana" w:cs="Times New Roman"/>
                <w:sz w:val="20"/>
                <w:szCs w:val="20"/>
              </w:rPr>
              <w:t>Intangible assets</w:t>
            </w:r>
          </w:p>
        </w:tc>
        <w:tc>
          <w:tcPr>
            <w:tcW w:w="5335" w:type="dxa"/>
          </w:tcPr>
          <w:p w14:paraId="6B212F0D"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Intangible assets are assets that are not physical. For example, goodwill, copyrights, patents and intellectual property.</w:t>
            </w:r>
          </w:p>
          <w:p w14:paraId="7316FC8E" w14:textId="77777777" w:rsidR="00F23EC1" w:rsidRPr="00D4256F" w:rsidRDefault="00F23EC1" w:rsidP="0047408B">
            <w:pPr>
              <w:jc w:val="both"/>
              <w:rPr>
                <w:rFonts w:ascii="Verdana" w:hAnsi="Verdana" w:cs="Arial"/>
                <w:sz w:val="20"/>
                <w:szCs w:val="20"/>
              </w:rPr>
            </w:pPr>
          </w:p>
        </w:tc>
      </w:tr>
      <w:tr w:rsidR="00F23EC1" w:rsidRPr="00D4256F" w14:paraId="691020AC" w14:textId="77777777" w:rsidTr="0047408B">
        <w:tc>
          <w:tcPr>
            <w:tcW w:w="562" w:type="dxa"/>
          </w:tcPr>
          <w:p w14:paraId="66BF3870" w14:textId="77777777" w:rsidR="00F23EC1" w:rsidRPr="00D4256F" w:rsidRDefault="00F23EC1" w:rsidP="0047408B">
            <w:pPr>
              <w:rPr>
                <w:rFonts w:ascii="Verdana" w:hAnsi="Verdana"/>
                <w:sz w:val="20"/>
                <w:szCs w:val="20"/>
              </w:rPr>
            </w:pPr>
            <w:r w:rsidRPr="00D4256F">
              <w:rPr>
                <w:rFonts w:ascii="Verdana" w:hAnsi="Verdana"/>
                <w:sz w:val="20"/>
                <w:szCs w:val="20"/>
              </w:rPr>
              <w:t>2</w:t>
            </w:r>
          </w:p>
        </w:tc>
        <w:tc>
          <w:tcPr>
            <w:tcW w:w="3119" w:type="dxa"/>
          </w:tcPr>
          <w:p w14:paraId="50E50B89" w14:textId="77777777" w:rsidR="00F23EC1" w:rsidRPr="00D4256F" w:rsidRDefault="00F23EC1" w:rsidP="0047408B">
            <w:pPr>
              <w:rPr>
                <w:rFonts w:ascii="Verdana" w:hAnsi="Verdana"/>
                <w:sz w:val="20"/>
                <w:szCs w:val="20"/>
              </w:rPr>
            </w:pPr>
            <w:r>
              <w:rPr>
                <w:rFonts w:ascii="Verdana" w:hAnsi="Verdana" w:cs="Times New Roman"/>
                <w:sz w:val="20"/>
                <w:szCs w:val="20"/>
              </w:rPr>
              <w:t>Tangible assets</w:t>
            </w:r>
          </w:p>
          <w:p w14:paraId="7DF8615B" w14:textId="77777777" w:rsidR="00F23EC1" w:rsidRPr="00D4256F" w:rsidRDefault="00F23EC1" w:rsidP="0047408B">
            <w:pPr>
              <w:rPr>
                <w:rFonts w:ascii="Verdana" w:hAnsi="Verdana"/>
                <w:sz w:val="20"/>
                <w:szCs w:val="20"/>
              </w:rPr>
            </w:pPr>
          </w:p>
        </w:tc>
        <w:tc>
          <w:tcPr>
            <w:tcW w:w="5335" w:type="dxa"/>
          </w:tcPr>
          <w:p w14:paraId="3CBBD10D"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Tangible assets are assets that have physical substance and for which an approximate value can be attached. Examples include property, real estate, plant and equipment beneficially owned by the firm.</w:t>
            </w:r>
          </w:p>
          <w:p w14:paraId="0C4FB645" w14:textId="77777777" w:rsidR="00F23EC1" w:rsidRPr="00D4256F" w:rsidRDefault="00F23EC1" w:rsidP="0047408B">
            <w:pPr>
              <w:jc w:val="both"/>
              <w:rPr>
                <w:rFonts w:ascii="Verdana" w:hAnsi="Verdana"/>
                <w:sz w:val="20"/>
                <w:szCs w:val="20"/>
              </w:rPr>
            </w:pPr>
          </w:p>
        </w:tc>
      </w:tr>
      <w:tr w:rsidR="00F23EC1" w:rsidRPr="00D4256F" w14:paraId="5652877E" w14:textId="77777777" w:rsidTr="0047408B">
        <w:tc>
          <w:tcPr>
            <w:tcW w:w="562" w:type="dxa"/>
          </w:tcPr>
          <w:p w14:paraId="2AC25BC0" w14:textId="77777777" w:rsidR="00F23EC1" w:rsidRPr="00D4256F" w:rsidRDefault="00F23EC1" w:rsidP="0047408B">
            <w:pPr>
              <w:rPr>
                <w:rFonts w:ascii="Verdana" w:hAnsi="Verdana"/>
                <w:sz w:val="20"/>
                <w:szCs w:val="20"/>
              </w:rPr>
            </w:pPr>
            <w:r w:rsidRPr="00D4256F">
              <w:rPr>
                <w:rFonts w:ascii="Verdana" w:hAnsi="Verdana"/>
                <w:sz w:val="20"/>
                <w:szCs w:val="20"/>
              </w:rPr>
              <w:t>3</w:t>
            </w:r>
          </w:p>
        </w:tc>
        <w:tc>
          <w:tcPr>
            <w:tcW w:w="3119" w:type="dxa"/>
          </w:tcPr>
          <w:p w14:paraId="7D46927D" w14:textId="77777777" w:rsidR="00F23EC1" w:rsidRPr="00D4256F" w:rsidRDefault="00F23EC1" w:rsidP="0047408B">
            <w:pPr>
              <w:rPr>
                <w:rFonts w:ascii="Verdana" w:hAnsi="Verdana"/>
                <w:sz w:val="20"/>
                <w:szCs w:val="20"/>
              </w:rPr>
            </w:pPr>
            <w:r>
              <w:rPr>
                <w:rFonts w:ascii="Verdana" w:hAnsi="Verdana" w:cs="Times New Roman"/>
                <w:sz w:val="20"/>
                <w:szCs w:val="20"/>
              </w:rPr>
              <w:t>Investments</w:t>
            </w:r>
          </w:p>
          <w:p w14:paraId="176EB907" w14:textId="77777777" w:rsidR="00F23EC1" w:rsidRPr="00D4256F" w:rsidRDefault="00F23EC1" w:rsidP="0047408B">
            <w:pPr>
              <w:rPr>
                <w:rFonts w:ascii="Verdana" w:hAnsi="Verdana"/>
                <w:sz w:val="20"/>
                <w:szCs w:val="20"/>
              </w:rPr>
            </w:pPr>
          </w:p>
        </w:tc>
        <w:tc>
          <w:tcPr>
            <w:tcW w:w="5335" w:type="dxa"/>
          </w:tcPr>
          <w:p w14:paraId="0DBCFF83"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The company's long-term investments, including shares, bonds, real estate, exchange-traded funds, money market funds, cash or cash equivalents held for long-term investment purposes.</w:t>
            </w:r>
          </w:p>
          <w:p w14:paraId="26A30062" w14:textId="77777777" w:rsidR="00F23EC1" w:rsidRPr="00D4256F" w:rsidRDefault="00F23EC1" w:rsidP="0047408B">
            <w:pPr>
              <w:jc w:val="both"/>
              <w:rPr>
                <w:rFonts w:ascii="Verdana" w:hAnsi="Verdana"/>
                <w:sz w:val="20"/>
                <w:szCs w:val="20"/>
              </w:rPr>
            </w:pPr>
          </w:p>
        </w:tc>
      </w:tr>
      <w:tr w:rsidR="00F23EC1" w:rsidRPr="00D4256F" w14:paraId="1D27C044" w14:textId="77777777" w:rsidTr="0047408B">
        <w:tc>
          <w:tcPr>
            <w:tcW w:w="562" w:type="dxa"/>
          </w:tcPr>
          <w:p w14:paraId="3724C916" w14:textId="77777777" w:rsidR="00F23EC1" w:rsidRPr="00D4256F" w:rsidRDefault="00F23EC1" w:rsidP="0047408B">
            <w:pPr>
              <w:rPr>
                <w:rFonts w:ascii="Verdana" w:hAnsi="Verdana"/>
                <w:sz w:val="20"/>
                <w:szCs w:val="20"/>
              </w:rPr>
            </w:pPr>
            <w:r w:rsidRPr="00D4256F">
              <w:rPr>
                <w:rFonts w:ascii="Verdana" w:hAnsi="Verdana"/>
                <w:sz w:val="20"/>
                <w:szCs w:val="20"/>
              </w:rPr>
              <w:t>4</w:t>
            </w:r>
          </w:p>
        </w:tc>
        <w:tc>
          <w:tcPr>
            <w:tcW w:w="3119" w:type="dxa"/>
          </w:tcPr>
          <w:p w14:paraId="19432271" w14:textId="77777777" w:rsidR="00F23EC1" w:rsidRPr="00D4256F" w:rsidRDefault="00F23EC1" w:rsidP="0047408B">
            <w:pPr>
              <w:rPr>
                <w:rFonts w:ascii="Verdana" w:hAnsi="Verdana"/>
                <w:sz w:val="20"/>
                <w:szCs w:val="20"/>
              </w:rPr>
            </w:pPr>
            <w:r>
              <w:rPr>
                <w:rFonts w:ascii="Verdana" w:hAnsi="Verdana" w:cs="Times New Roman"/>
                <w:sz w:val="20"/>
                <w:szCs w:val="20"/>
              </w:rPr>
              <w:t>Total Fixed Assets</w:t>
            </w:r>
          </w:p>
          <w:p w14:paraId="3F8D0D89" w14:textId="77777777" w:rsidR="00F23EC1" w:rsidRPr="00D4256F" w:rsidRDefault="00F23EC1" w:rsidP="0047408B">
            <w:pPr>
              <w:rPr>
                <w:rFonts w:ascii="Verdana" w:hAnsi="Verdana"/>
                <w:sz w:val="20"/>
                <w:szCs w:val="20"/>
              </w:rPr>
            </w:pPr>
          </w:p>
        </w:tc>
        <w:tc>
          <w:tcPr>
            <w:tcW w:w="5335" w:type="dxa"/>
          </w:tcPr>
          <w:p w14:paraId="214D1B5C"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This should be the sum of items 1 (intangible assets), 2 (tangible assets) and 3 (investments).</w:t>
            </w:r>
          </w:p>
          <w:p w14:paraId="261F630D" w14:textId="77777777" w:rsidR="00F23EC1" w:rsidRPr="00D4256F" w:rsidRDefault="00F23EC1" w:rsidP="0047408B">
            <w:pPr>
              <w:jc w:val="both"/>
              <w:rPr>
                <w:rFonts w:ascii="Verdana" w:hAnsi="Verdana"/>
                <w:sz w:val="20"/>
                <w:szCs w:val="20"/>
              </w:rPr>
            </w:pPr>
          </w:p>
        </w:tc>
      </w:tr>
      <w:tr w:rsidR="00F23EC1" w:rsidRPr="00D4256F" w14:paraId="05D91A84" w14:textId="77777777" w:rsidTr="0047408B">
        <w:tc>
          <w:tcPr>
            <w:tcW w:w="562" w:type="dxa"/>
          </w:tcPr>
          <w:p w14:paraId="1907C2AD" w14:textId="77777777" w:rsidR="00F23EC1" w:rsidRPr="00D4256F" w:rsidRDefault="00F23EC1" w:rsidP="0047408B">
            <w:pPr>
              <w:rPr>
                <w:rFonts w:ascii="Verdana" w:hAnsi="Verdana"/>
                <w:sz w:val="20"/>
                <w:szCs w:val="20"/>
              </w:rPr>
            </w:pPr>
            <w:r w:rsidRPr="00D4256F">
              <w:rPr>
                <w:rFonts w:ascii="Verdana" w:hAnsi="Verdana"/>
                <w:sz w:val="20"/>
                <w:szCs w:val="20"/>
              </w:rPr>
              <w:t>5</w:t>
            </w:r>
          </w:p>
        </w:tc>
        <w:tc>
          <w:tcPr>
            <w:tcW w:w="3119" w:type="dxa"/>
          </w:tcPr>
          <w:p w14:paraId="59C435BF" w14:textId="77777777" w:rsidR="00F23EC1" w:rsidRPr="00D4256F" w:rsidRDefault="00F23EC1" w:rsidP="0047408B">
            <w:pPr>
              <w:rPr>
                <w:rFonts w:ascii="Verdana" w:hAnsi="Verdana"/>
                <w:sz w:val="20"/>
                <w:szCs w:val="20"/>
              </w:rPr>
            </w:pPr>
            <w:r>
              <w:rPr>
                <w:rFonts w:ascii="Verdana" w:hAnsi="Verdana" w:cs="Times New Roman"/>
                <w:sz w:val="20"/>
                <w:szCs w:val="20"/>
              </w:rPr>
              <w:t>Inventories</w:t>
            </w:r>
          </w:p>
          <w:p w14:paraId="574EC47D" w14:textId="77777777" w:rsidR="00F23EC1" w:rsidRPr="00D4256F" w:rsidRDefault="00F23EC1" w:rsidP="0047408B">
            <w:pPr>
              <w:rPr>
                <w:rFonts w:ascii="Verdana" w:hAnsi="Verdana"/>
                <w:sz w:val="20"/>
                <w:szCs w:val="20"/>
              </w:rPr>
            </w:pPr>
          </w:p>
        </w:tc>
        <w:tc>
          <w:tcPr>
            <w:tcW w:w="5335" w:type="dxa"/>
          </w:tcPr>
          <w:p w14:paraId="03D4E307" w14:textId="77777777" w:rsidR="00F23EC1" w:rsidRPr="00D4256F" w:rsidRDefault="00F23EC1" w:rsidP="0047408B">
            <w:pPr>
              <w:jc w:val="both"/>
              <w:rPr>
                <w:rFonts w:ascii="Verdana" w:hAnsi="Verdana"/>
                <w:sz w:val="20"/>
                <w:szCs w:val="20"/>
              </w:rPr>
            </w:pPr>
            <w:r w:rsidRPr="00D4256F">
              <w:rPr>
                <w:rFonts w:ascii="Verdana" w:hAnsi="Verdana"/>
                <w:sz w:val="20"/>
                <w:szCs w:val="20"/>
              </w:rPr>
              <w:t>These are assets held for sale in the ordinary course of business (finished goods), assets in the production process for sale in the ordinary course of business (work in progress), and materials or supplies that are consumed during production (raw materials).</w:t>
            </w:r>
            <w:r w:rsidRPr="00D4256F">
              <w:rPr>
                <w:rFonts w:ascii="Verdana" w:hAnsi="Verdana" w:cs="Times New Roman"/>
                <w:sz w:val="20"/>
                <w:szCs w:val="20"/>
              </w:rPr>
              <w:t xml:space="preserve"> </w:t>
            </w:r>
          </w:p>
          <w:p w14:paraId="19164170" w14:textId="77777777" w:rsidR="00F23EC1" w:rsidRPr="00D4256F" w:rsidRDefault="00F23EC1" w:rsidP="0047408B">
            <w:pPr>
              <w:jc w:val="both"/>
              <w:rPr>
                <w:rFonts w:ascii="Verdana" w:hAnsi="Verdana"/>
                <w:sz w:val="20"/>
                <w:szCs w:val="20"/>
              </w:rPr>
            </w:pPr>
          </w:p>
        </w:tc>
      </w:tr>
      <w:tr w:rsidR="00F23EC1" w:rsidRPr="00D4256F" w14:paraId="580C7DF7" w14:textId="77777777" w:rsidTr="0047408B">
        <w:tc>
          <w:tcPr>
            <w:tcW w:w="562" w:type="dxa"/>
          </w:tcPr>
          <w:p w14:paraId="74DAEF99" w14:textId="77777777" w:rsidR="00F23EC1" w:rsidRPr="00D4256F" w:rsidRDefault="00F23EC1" w:rsidP="0047408B">
            <w:pPr>
              <w:rPr>
                <w:rFonts w:ascii="Verdana" w:hAnsi="Verdana"/>
                <w:sz w:val="20"/>
                <w:szCs w:val="20"/>
              </w:rPr>
            </w:pPr>
            <w:r w:rsidRPr="00D4256F">
              <w:rPr>
                <w:rFonts w:ascii="Verdana" w:hAnsi="Verdana"/>
                <w:sz w:val="20"/>
                <w:szCs w:val="20"/>
              </w:rPr>
              <w:t>6</w:t>
            </w:r>
          </w:p>
        </w:tc>
        <w:tc>
          <w:tcPr>
            <w:tcW w:w="3119" w:type="dxa"/>
          </w:tcPr>
          <w:p w14:paraId="0E26C2E3" w14:textId="77777777" w:rsidR="00F23EC1" w:rsidRPr="00D4256F" w:rsidRDefault="00F23EC1" w:rsidP="0047408B">
            <w:pPr>
              <w:rPr>
                <w:rFonts w:ascii="Verdana" w:hAnsi="Verdana"/>
                <w:sz w:val="20"/>
                <w:szCs w:val="20"/>
              </w:rPr>
            </w:pPr>
            <w:r>
              <w:rPr>
                <w:rFonts w:ascii="Verdana" w:hAnsi="Verdana" w:cs="Times New Roman"/>
                <w:sz w:val="20"/>
                <w:szCs w:val="20"/>
              </w:rPr>
              <w:t>Debtors</w:t>
            </w:r>
          </w:p>
          <w:p w14:paraId="000F2D26" w14:textId="77777777" w:rsidR="00F23EC1" w:rsidRPr="00D4256F" w:rsidRDefault="00F23EC1" w:rsidP="0047408B">
            <w:pPr>
              <w:rPr>
                <w:rFonts w:ascii="Verdana" w:hAnsi="Verdana"/>
                <w:sz w:val="20"/>
                <w:szCs w:val="20"/>
              </w:rPr>
            </w:pPr>
          </w:p>
        </w:tc>
        <w:tc>
          <w:tcPr>
            <w:tcW w:w="5335" w:type="dxa"/>
          </w:tcPr>
          <w:p w14:paraId="6143C47F" w14:textId="77777777" w:rsidR="00F23EC1" w:rsidRPr="00D4256F" w:rsidRDefault="00F23EC1" w:rsidP="0047408B">
            <w:pPr>
              <w:jc w:val="both"/>
              <w:rPr>
                <w:rFonts w:ascii="Verdana" w:hAnsi="Verdana" w:cs="Times New Roman"/>
                <w:sz w:val="20"/>
                <w:szCs w:val="20"/>
              </w:rPr>
            </w:pPr>
            <w:r w:rsidRPr="00D4256F">
              <w:rPr>
                <w:rFonts w:ascii="Verdana" w:hAnsi="Verdana" w:cs="Times New Roman"/>
                <w:sz w:val="20"/>
                <w:szCs w:val="20"/>
              </w:rPr>
              <w:t>This includes loans and securities, and both trade and non-trade debtors. It also includes the total amount falling due within one year from directors, fellow group undertakings or undertakings in which the firm has a participating interest where included in Debtors.</w:t>
            </w:r>
          </w:p>
          <w:p w14:paraId="7FD63718" w14:textId="77777777" w:rsidR="00F23EC1" w:rsidRPr="00D4256F" w:rsidRDefault="00F23EC1" w:rsidP="0047408B">
            <w:pPr>
              <w:jc w:val="both"/>
              <w:rPr>
                <w:rFonts w:ascii="Verdana" w:hAnsi="Verdana" w:cs="Times New Roman"/>
                <w:sz w:val="20"/>
                <w:szCs w:val="20"/>
              </w:rPr>
            </w:pPr>
          </w:p>
        </w:tc>
      </w:tr>
      <w:tr w:rsidR="00F23EC1" w:rsidRPr="00D4256F" w14:paraId="1F843300" w14:textId="77777777" w:rsidTr="0047408B">
        <w:tc>
          <w:tcPr>
            <w:tcW w:w="562" w:type="dxa"/>
          </w:tcPr>
          <w:p w14:paraId="72495C72" w14:textId="77777777" w:rsidR="00F23EC1" w:rsidRPr="00D4256F" w:rsidRDefault="00F23EC1" w:rsidP="0047408B">
            <w:pPr>
              <w:rPr>
                <w:rFonts w:ascii="Verdana" w:hAnsi="Verdana"/>
                <w:sz w:val="20"/>
                <w:szCs w:val="20"/>
              </w:rPr>
            </w:pPr>
            <w:r w:rsidRPr="00D4256F">
              <w:rPr>
                <w:rFonts w:ascii="Verdana" w:hAnsi="Verdana"/>
                <w:sz w:val="20"/>
                <w:szCs w:val="20"/>
              </w:rPr>
              <w:t>7</w:t>
            </w:r>
          </w:p>
        </w:tc>
        <w:tc>
          <w:tcPr>
            <w:tcW w:w="3119" w:type="dxa"/>
          </w:tcPr>
          <w:p w14:paraId="036C7AF4" w14:textId="77777777" w:rsidR="00F23EC1" w:rsidRPr="00D4256F" w:rsidRDefault="00F23EC1" w:rsidP="0047408B">
            <w:pPr>
              <w:rPr>
                <w:rFonts w:ascii="Verdana" w:hAnsi="Verdana"/>
                <w:sz w:val="20"/>
                <w:szCs w:val="20"/>
              </w:rPr>
            </w:pPr>
            <w:r w:rsidRPr="00D4256F">
              <w:rPr>
                <w:rFonts w:ascii="Verdana" w:hAnsi="Verdana" w:cs="Times New Roman"/>
                <w:sz w:val="20"/>
                <w:szCs w:val="20"/>
              </w:rPr>
              <w:t>Inv</w:t>
            </w:r>
            <w:r>
              <w:rPr>
                <w:rFonts w:ascii="Verdana" w:hAnsi="Verdana" w:cs="Times New Roman"/>
                <w:sz w:val="20"/>
                <w:szCs w:val="20"/>
              </w:rPr>
              <w:t>estments held as current assets</w:t>
            </w:r>
          </w:p>
          <w:p w14:paraId="73B587BA" w14:textId="77777777" w:rsidR="00F23EC1" w:rsidRPr="00D4256F" w:rsidRDefault="00F23EC1" w:rsidP="0047408B">
            <w:pPr>
              <w:rPr>
                <w:rFonts w:ascii="Verdana" w:hAnsi="Verdana"/>
                <w:sz w:val="20"/>
                <w:szCs w:val="20"/>
              </w:rPr>
            </w:pPr>
          </w:p>
        </w:tc>
        <w:tc>
          <w:tcPr>
            <w:tcW w:w="5335" w:type="dxa"/>
          </w:tcPr>
          <w:p w14:paraId="1624E767" w14:textId="77777777" w:rsidR="00F23EC1" w:rsidRPr="00D4256F" w:rsidRDefault="00F23EC1" w:rsidP="0047408B">
            <w:pPr>
              <w:jc w:val="both"/>
              <w:rPr>
                <w:rFonts w:ascii="Verdana" w:hAnsi="Verdana" w:cs="Times New Roman"/>
                <w:sz w:val="20"/>
                <w:szCs w:val="20"/>
              </w:rPr>
            </w:pPr>
            <w:r w:rsidRPr="00D4256F">
              <w:rPr>
                <w:rFonts w:ascii="Verdana" w:hAnsi="Verdana" w:cs="Times New Roman"/>
                <w:sz w:val="20"/>
                <w:szCs w:val="20"/>
              </w:rPr>
              <w:t xml:space="preserve">These are short-term investments that a firm holds for resale or pending their sale with a maturity date of less than one year and are generally, easily converted to cash. These can include short-terms investments in, for example, equities, debt securities and exchange-traded funds. It also </w:t>
            </w:r>
            <w:r w:rsidRPr="00D4256F">
              <w:rPr>
                <w:rFonts w:ascii="Verdana" w:hAnsi="Verdana" w:cs="Times New Roman"/>
                <w:sz w:val="20"/>
                <w:szCs w:val="20"/>
              </w:rPr>
              <w:lastRenderedPageBreak/>
              <w:t>includes the value of shares in group undertakings where such investments are held as current assets.</w:t>
            </w:r>
          </w:p>
          <w:p w14:paraId="20CE2593" w14:textId="77777777" w:rsidR="00F23EC1" w:rsidRPr="00D4256F" w:rsidRDefault="00F23EC1" w:rsidP="0047408B">
            <w:pPr>
              <w:jc w:val="both"/>
              <w:rPr>
                <w:rFonts w:ascii="Verdana" w:hAnsi="Verdana" w:cs="Times New Roman"/>
                <w:sz w:val="20"/>
                <w:szCs w:val="20"/>
              </w:rPr>
            </w:pPr>
          </w:p>
        </w:tc>
      </w:tr>
      <w:tr w:rsidR="00F23EC1" w:rsidRPr="00D4256F" w14:paraId="67FA6FE4" w14:textId="77777777" w:rsidTr="0047408B">
        <w:tc>
          <w:tcPr>
            <w:tcW w:w="562" w:type="dxa"/>
          </w:tcPr>
          <w:p w14:paraId="2DA53C20" w14:textId="77777777" w:rsidR="00F23EC1" w:rsidRPr="00D4256F" w:rsidRDefault="00F23EC1" w:rsidP="0047408B">
            <w:pPr>
              <w:rPr>
                <w:rFonts w:ascii="Verdana" w:hAnsi="Verdana"/>
                <w:sz w:val="20"/>
                <w:szCs w:val="20"/>
              </w:rPr>
            </w:pPr>
            <w:r w:rsidRPr="00D4256F">
              <w:rPr>
                <w:rFonts w:ascii="Verdana" w:hAnsi="Verdana"/>
                <w:sz w:val="20"/>
                <w:szCs w:val="20"/>
              </w:rPr>
              <w:lastRenderedPageBreak/>
              <w:t>8</w:t>
            </w:r>
          </w:p>
        </w:tc>
        <w:tc>
          <w:tcPr>
            <w:tcW w:w="3119" w:type="dxa"/>
          </w:tcPr>
          <w:p w14:paraId="37006926" w14:textId="77777777" w:rsidR="00F23EC1" w:rsidRPr="00D4256F" w:rsidRDefault="00F23EC1" w:rsidP="0047408B">
            <w:pPr>
              <w:rPr>
                <w:rFonts w:ascii="Verdana" w:hAnsi="Verdana"/>
                <w:sz w:val="20"/>
                <w:szCs w:val="20"/>
              </w:rPr>
            </w:pPr>
            <w:r>
              <w:rPr>
                <w:rFonts w:ascii="Verdana" w:hAnsi="Verdana" w:cs="Times New Roman"/>
                <w:sz w:val="20"/>
                <w:szCs w:val="20"/>
              </w:rPr>
              <w:t>Cash at bank and in hand</w:t>
            </w:r>
          </w:p>
          <w:p w14:paraId="25CEA242" w14:textId="77777777" w:rsidR="00F23EC1" w:rsidRPr="00D4256F" w:rsidRDefault="00F23EC1" w:rsidP="0047408B">
            <w:pPr>
              <w:rPr>
                <w:rFonts w:ascii="Verdana" w:hAnsi="Verdana"/>
                <w:sz w:val="20"/>
                <w:szCs w:val="20"/>
              </w:rPr>
            </w:pPr>
          </w:p>
        </w:tc>
        <w:tc>
          <w:tcPr>
            <w:tcW w:w="5335" w:type="dxa"/>
          </w:tcPr>
          <w:p w14:paraId="03339473"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This refers to amounts which are held by a business in the form of notes and coins (e.g. petty cash) or which are held at a bank in the form of on demand deposits.</w:t>
            </w:r>
          </w:p>
          <w:p w14:paraId="6CD2A46A" w14:textId="77777777" w:rsidR="00F23EC1" w:rsidRPr="00D4256F" w:rsidRDefault="00F23EC1" w:rsidP="0047408B">
            <w:pPr>
              <w:jc w:val="both"/>
              <w:rPr>
                <w:rFonts w:ascii="Verdana" w:hAnsi="Verdana"/>
                <w:sz w:val="20"/>
                <w:szCs w:val="20"/>
              </w:rPr>
            </w:pPr>
          </w:p>
        </w:tc>
      </w:tr>
      <w:tr w:rsidR="00F23EC1" w:rsidRPr="00D4256F" w14:paraId="62F2B125" w14:textId="77777777" w:rsidTr="0047408B">
        <w:tc>
          <w:tcPr>
            <w:tcW w:w="562" w:type="dxa"/>
          </w:tcPr>
          <w:p w14:paraId="0DA378A4" w14:textId="77777777" w:rsidR="00F23EC1" w:rsidRPr="00D4256F" w:rsidRDefault="00F23EC1" w:rsidP="0047408B">
            <w:pPr>
              <w:rPr>
                <w:rFonts w:ascii="Verdana" w:hAnsi="Verdana"/>
                <w:sz w:val="20"/>
                <w:szCs w:val="20"/>
              </w:rPr>
            </w:pPr>
            <w:r w:rsidRPr="00D4256F">
              <w:rPr>
                <w:rFonts w:ascii="Verdana" w:hAnsi="Verdana"/>
                <w:sz w:val="20"/>
                <w:szCs w:val="20"/>
              </w:rPr>
              <w:t>9</w:t>
            </w:r>
          </w:p>
        </w:tc>
        <w:tc>
          <w:tcPr>
            <w:tcW w:w="3119" w:type="dxa"/>
          </w:tcPr>
          <w:p w14:paraId="5357D3E4" w14:textId="77777777" w:rsidR="00F23EC1" w:rsidRPr="00D4256F" w:rsidRDefault="00F23EC1" w:rsidP="0047408B">
            <w:pPr>
              <w:rPr>
                <w:rFonts w:ascii="Verdana" w:hAnsi="Verdana"/>
                <w:sz w:val="20"/>
                <w:szCs w:val="20"/>
              </w:rPr>
            </w:pPr>
            <w:r>
              <w:rPr>
                <w:rFonts w:ascii="Verdana" w:hAnsi="Verdana" w:cs="Times New Roman"/>
                <w:sz w:val="20"/>
                <w:szCs w:val="20"/>
              </w:rPr>
              <w:t>Other assets</w:t>
            </w:r>
          </w:p>
          <w:p w14:paraId="6B68A106" w14:textId="77777777" w:rsidR="00F23EC1" w:rsidRPr="00D4256F" w:rsidRDefault="00F23EC1" w:rsidP="0047408B">
            <w:pPr>
              <w:rPr>
                <w:rFonts w:ascii="Verdana" w:hAnsi="Verdana"/>
                <w:sz w:val="20"/>
                <w:szCs w:val="20"/>
              </w:rPr>
            </w:pPr>
          </w:p>
        </w:tc>
        <w:tc>
          <w:tcPr>
            <w:tcW w:w="5335" w:type="dxa"/>
          </w:tcPr>
          <w:p w14:paraId="27F66329"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Includes any other current assets not reported elsewhere.</w:t>
            </w:r>
          </w:p>
          <w:p w14:paraId="3246D8AA" w14:textId="77777777" w:rsidR="00F23EC1" w:rsidRPr="00D4256F" w:rsidRDefault="00F23EC1" w:rsidP="0047408B">
            <w:pPr>
              <w:jc w:val="both"/>
              <w:rPr>
                <w:rFonts w:ascii="Verdana" w:hAnsi="Verdana"/>
                <w:sz w:val="20"/>
                <w:szCs w:val="20"/>
              </w:rPr>
            </w:pPr>
          </w:p>
        </w:tc>
      </w:tr>
      <w:tr w:rsidR="00F23EC1" w:rsidRPr="00D4256F" w14:paraId="15D543AB" w14:textId="77777777" w:rsidTr="0047408B">
        <w:tc>
          <w:tcPr>
            <w:tcW w:w="562" w:type="dxa"/>
          </w:tcPr>
          <w:p w14:paraId="1382CBE9" w14:textId="77777777" w:rsidR="00F23EC1" w:rsidRPr="00D4256F" w:rsidRDefault="00F23EC1" w:rsidP="0047408B">
            <w:pPr>
              <w:rPr>
                <w:rFonts w:ascii="Verdana" w:hAnsi="Verdana"/>
                <w:sz w:val="20"/>
                <w:szCs w:val="20"/>
              </w:rPr>
            </w:pPr>
            <w:r w:rsidRPr="00D4256F">
              <w:rPr>
                <w:rFonts w:ascii="Verdana" w:hAnsi="Verdana"/>
                <w:sz w:val="20"/>
                <w:szCs w:val="20"/>
              </w:rPr>
              <w:t>10</w:t>
            </w:r>
          </w:p>
        </w:tc>
        <w:tc>
          <w:tcPr>
            <w:tcW w:w="3119" w:type="dxa"/>
          </w:tcPr>
          <w:p w14:paraId="1BD5599A" w14:textId="77777777" w:rsidR="00F23EC1" w:rsidRPr="00D4256F" w:rsidRDefault="00F23EC1" w:rsidP="0047408B">
            <w:pPr>
              <w:rPr>
                <w:rFonts w:ascii="Verdana" w:hAnsi="Verdana"/>
                <w:sz w:val="20"/>
                <w:szCs w:val="20"/>
              </w:rPr>
            </w:pPr>
            <w:r>
              <w:rPr>
                <w:rFonts w:ascii="Verdana" w:hAnsi="Verdana" w:cs="Times New Roman"/>
                <w:sz w:val="20"/>
                <w:szCs w:val="20"/>
              </w:rPr>
              <w:t>Total Current Assets</w:t>
            </w:r>
          </w:p>
          <w:p w14:paraId="62DB2603" w14:textId="77777777" w:rsidR="00F23EC1" w:rsidRPr="00D4256F" w:rsidRDefault="00F23EC1" w:rsidP="0047408B">
            <w:pPr>
              <w:rPr>
                <w:rFonts w:ascii="Verdana" w:hAnsi="Verdana"/>
                <w:sz w:val="20"/>
                <w:szCs w:val="20"/>
              </w:rPr>
            </w:pPr>
          </w:p>
        </w:tc>
        <w:tc>
          <w:tcPr>
            <w:tcW w:w="5335" w:type="dxa"/>
          </w:tcPr>
          <w:p w14:paraId="0C4E1C5B"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This should be the sum of items 5 to 9.</w:t>
            </w:r>
          </w:p>
          <w:p w14:paraId="2BA28BAD" w14:textId="77777777" w:rsidR="00F23EC1" w:rsidRPr="00D4256F" w:rsidRDefault="00F23EC1" w:rsidP="0047408B">
            <w:pPr>
              <w:jc w:val="both"/>
              <w:rPr>
                <w:rFonts w:ascii="Verdana" w:hAnsi="Verdana"/>
                <w:sz w:val="20"/>
                <w:szCs w:val="20"/>
              </w:rPr>
            </w:pPr>
          </w:p>
        </w:tc>
      </w:tr>
      <w:tr w:rsidR="00F23EC1" w:rsidRPr="00D4256F" w14:paraId="0F859244" w14:textId="77777777" w:rsidTr="0047408B">
        <w:tc>
          <w:tcPr>
            <w:tcW w:w="562" w:type="dxa"/>
          </w:tcPr>
          <w:p w14:paraId="3191A61A" w14:textId="77777777" w:rsidR="00F23EC1" w:rsidRPr="00D4256F" w:rsidRDefault="00F23EC1" w:rsidP="0047408B">
            <w:pPr>
              <w:rPr>
                <w:rFonts w:ascii="Verdana" w:hAnsi="Verdana"/>
                <w:sz w:val="20"/>
                <w:szCs w:val="20"/>
              </w:rPr>
            </w:pPr>
            <w:r w:rsidRPr="00D4256F">
              <w:rPr>
                <w:rFonts w:ascii="Verdana" w:hAnsi="Verdana"/>
                <w:sz w:val="20"/>
                <w:szCs w:val="20"/>
              </w:rPr>
              <w:t>11</w:t>
            </w:r>
          </w:p>
        </w:tc>
        <w:tc>
          <w:tcPr>
            <w:tcW w:w="3119" w:type="dxa"/>
          </w:tcPr>
          <w:p w14:paraId="3B9E0904" w14:textId="77777777" w:rsidR="00F23EC1" w:rsidRPr="00D4256F" w:rsidRDefault="00F23EC1" w:rsidP="0047408B">
            <w:pPr>
              <w:rPr>
                <w:rFonts w:ascii="Verdana" w:hAnsi="Verdana"/>
                <w:sz w:val="20"/>
                <w:szCs w:val="20"/>
              </w:rPr>
            </w:pPr>
            <w:r>
              <w:rPr>
                <w:rFonts w:ascii="Verdana" w:hAnsi="Verdana" w:cs="Times New Roman"/>
                <w:sz w:val="20"/>
                <w:szCs w:val="20"/>
              </w:rPr>
              <w:t>Bank loans and overdrafts</w:t>
            </w:r>
          </w:p>
          <w:p w14:paraId="38CCA290" w14:textId="77777777" w:rsidR="00F23EC1" w:rsidRPr="00D4256F" w:rsidRDefault="00F23EC1" w:rsidP="0047408B">
            <w:pPr>
              <w:rPr>
                <w:rFonts w:ascii="Verdana" w:hAnsi="Verdana"/>
                <w:sz w:val="20"/>
                <w:szCs w:val="20"/>
              </w:rPr>
            </w:pPr>
          </w:p>
        </w:tc>
        <w:tc>
          <w:tcPr>
            <w:tcW w:w="5335" w:type="dxa"/>
          </w:tcPr>
          <w:p w14:paraId="1D854C6D"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This comprises any borrowings made from banks or building societies.</w:t>
            </w:r>
          </w:p>
          <w:p w14:paraId="1DD1AA78" w14:textId="77777777" w:rsidR="00F23EC1" w:rsidRPr="00D4256F" w:rsidRDefault="00F23EC1" w:rsidP="0047408B">
            <w:pPr>
              <w:jc w:val="both"/>
              <w:rPr>
                <w:rFonts w:ascii="Verdana" w:hAnsi="Verdana"/>
                <w:sz w:val="20"/>
                <w:szCs w:val="20"/>
              </w:rPr>
            </w:pPr>
          </w:p>
        </w:tc>
      </w:tr>
      <w:tr w:rsidR="00F23EC1" w:rsidRPr="00D4256F" w14:paraId="2EFC376E" w14:textId="77777777" w:rsidTr="0047408B">
        <w:tc>
          <w:tcPr>
            <w:tcW w:w="562" w:type="dxa"/>
          </w:tcPr>
          <w:p w14:paraId="1248F7EC" w14:textId="77777777" w:rsidR="00F23EC1" w:rsidRPr="00D4256F" w:rsidRDefault="00F23EC1" w:rsidP="0047408B">
            <w:pPr>
              <w:rPr>
                <w:rFonts w:ascii="Verdana" w:hAnsi="Verdana"/>
                <w:sz w:val="20"/>
                <w:szCs w:val="20"/>
              </w:rPr>
            </w:pPr>
            <w:r w:rsidRPr="00D4256F">
              <w:rPr>
                <w:rFonts w:ascii="Verdana" w:hAnsi="Verdana"/>
                <w:sz w:val="20"/>
                <w:szCs w:val="20"/>
              </w:rPr>
              <w:t>12</w:t>
            </w:r>
          </w:p>
        </w:tc>
        <w:tc>
          <w:tcPr>
            <w:tcW w:w="3119" w:type="dxa"/>
          </w:tcPr>
          <w:p w14:paraId="145BDB93" w14:textId="77777777" w:rsidR="00F23EC1" w:rsidRPr="00D4256F" w:rsidRDefault="00F23EC1" w:rsidP="0047408B">
            <w:pPr>
              <w:rPr>
                <w:rFonts w:ascii="Verdana" w:hAnsi="Verdana"/>
                <w:sz w:val="20"/>
                <w:szCs w:val="20"/>
              </w:rPr>
            </w:pPr>
            <w:r w:rsidRPr="00D4256F">
              <w:rPr>
                <w:rFonts w:ascii="Verdana" w:hAnsi="Verdana" w:cs="Times New Roman"/>
                <w:sz w:val="20"/>
                <w:szCs w:val="20"/>
              </w:rPr>
              <w:t>Other liabilit</w:t>
            </w:r>
            <w:r>
              <w:rPr>
                <w:rFonts w:ascii="Verdana" w:hAnsi="Verdana" w:cs="Times New Roman"/>
                <w:sz w:val="20"/>
                <w:szCs w:val="20"/>
              </w:rPr>
              <w:t>ies falling due within one year</w:t>
            </w:r>
          </w:p>
          <w:p w14:paraId="23034AC8" w14:textId="77777777" w:rsidR="00F23EC1" w:rsidRPr="00D4256F" w:rsidRDefault="00F23EC1" w:rsidP="0047408B">
            <w:pPr>
              <w:rPr>
                <w:rFonts w:ascii="Verdana" w:hAnsi="Verdana"/>
                <w:sz w:val="20"/>
                <w:szCs w:val="20"/>
              </w:rPr>
            </w:pPr>
          </w:p>
        </w:tc>
        <w:tc>
          <w:tcPr>
            <w:tcW w:w="5335" w:type="dxa"/>
          </w:tcPr>
          <w:p w14:paraId="50588CDC"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Includes any other current liabilities not reported elsewhere.</w:t>
            </w:r>
          </w:p>
          <w:p w14:paraId="7020A238" w14:textId="77777777" w:rsidR="00F23EC1" w:rsidRPr="00D4256F" w:rsidRDefault="00F23EC1" w:rsidP="0047408B">
            <w:pPr>
              <w:jc w:val="both"/>
              <w:rPr>
                <w:rFonts w:ascii="Verdana" w:hAnsi="Verdana"/>
                <w:sz w:val="20"/>
                <w:szCs w:val="20"/>
              </w:rPr>
            </w:pPr>
          </w:p>
        </w:tc>
      </w:tr>
      <w:tr w:rsidR="00F23EC1" w:rsidRPr="00D4256F" w14:paraId="0595FF23" w14:textId="77777777" w:rsidTr="0047408B">
        <w:tc>
          <w:tcPr>
            <w:tcW w:w="562" w:type="dxa"/>
          </w:tcPr>
          <w:p w14:paraId="1CE73ED2" w14:textId="77777777" w:rsidR="00F23EC1" w:rsidRPr="00D4256F" w:rsidRDefault="00F23EC1" w:rsidP="0047408B">
            <w:pPr>
              <w:rPr>
                <w:rFonts w:ascii="Verdana" w:hAnsi="Verdana"/>
                <w:sz w:val="20"/>
                <w:szCs w:val="20"/>
              </w:rPr>
            </w:pPr>
            <w:r w:rsidRPr="00D4256F">
              <w:rPr>
                <w:rFonts w:ascii="Verdana" w:hAnsi="Verdana"/>
                <w:sz w:val="20"/>
                <w:szCs w:val="20"/>
              </w:rPr>
              <w:t>13</w:t>
            </w:r>
          </w:p>
        </w:tc>
        <w:tc>
          <w:tcPr>
            <w:tcW w:w="3119" w:type="dxa"/>
          </w:tcPr>
          <w:p w14:paraId="6E61B92E" w14:textId="77777777" w:rsidR="00F23EC1" w:rsidRPr="00D4256F" w:rsidRDefault="00F23EC1" w:rsidP="0047408B">
            <w:pPr>
              <w:rPr>
                <w:rFonts w:ascii="Verdana" w:hAnsi="Verdana"/>
                <w:sz w:val="20"/>
                <w:szCs w:val="20"/>
              </w:rPr>
            </w:pPr>
            <w:r>
              <w:rPr>
                <w:rFonts w:ascii="Verdana" w:hAnsi="Verdana" w:cs="Times New Roman"/>
                <w:sz w:val="20"/>
                <w:szCs w:val="20"/>
              </w:rPr>
              <w:t>Total Current Liabilities</w:t>
            </w:r>
          </w:p>
          <w:p w14:paraId="360A1113" w14:textId="77777777" w:rsidR="00F23EC1" w:rsidRPr="00D4256F" w:rsidRDefault="00F23EC1" w:rsidP="0047408B">
            <w:pPr>
              <w:rPr>
                <w:rFonts w:ascii="Verdana" w:hAnsi="Verdana"/>
                <w:sz w:val="20"/>
                <w:szCs w:val="20"/>
              </w:rPr>
            </w:pPr>
          </w:p>
        </w:tc>
        <w:tc>
          <w:tcPr>
            <w:tcW w:w="5335" w:type="dxa"/>
          </w:tcPr>
          <w:p w14:paraId="3B3DC704"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This should be the sum of items 11 to 12.</w:t>
            </w:r>
          </w:p>
          <w:p w14:paraId="4C08B85F" w14:textId="77777777" w:rsidR="00F23EC1" w:rsidRPr="00D4256F" w:rsidRDefault="00F23EC1" w:rsidP="0047408B">
            <w:pPr>
              <w:jc w:val="both"/>
              <w:rPr>
                <w:rFonts w:ascii="Verdana" w:hAnsi="Verdana"/>
                <w:sz w:val="20"/>
                <w:szCs w:val="20"/>
              </w:rPr>
            </w:pPr>
          </w:p>
        </w:tc>
      </w:tr>
      <w:tr w:rsidR="00F23EC1" w:rsidRPr="00D4256F" w14:paraId="58DA415E" w14:textId="77777777" w:rsidTr="0047408B">
        <w:tc>
          <w:tcPr>
            <w:tcW w:w="562" w:type="dxa"/>
          </w:tcPr>
          <w:p w14:paraId="6669A765" w14:textId="77777777" w:rsidR="00F23EC1" w:rsidRPr="00D4256F" w:rsidRDefault="00F23EC1" w:rsidP="0047408B">
            <w:pPr>
              <w:rPr>
                <w:rFonts w:ascii="Verdana" w:hAnsi="Verdana"/>
                <w:sz w:val="20"/>
                <w:szCs w:val="20"/>
              </w:rPr>
            </w:pPr>
            <w:r w:rsidRPr="00D4256F">
              <w:rPr>
                <w:rFonts w:ascii="Verdana" w:hAnsi="Verdana"/>
                <w:sz w:val="20"/>
                <w:szCs w:val="20"/>
              </w:rPr>
              <w:t>14</w:t>
            </w:r>
          </w:p>
        </w:tc>
        <w:tc>
          <w:tcPr>
            <w:tcW w:w="3119" w:type="dxa"/>
          </w:tcPr>
          <w:p w14:paraId="7E47CB0B" w14:textId="77777777" w:rsidR="00F23EC1" w:rsidRPr="00D4256F" w:rsidRDefault="00F23EC1" w:rsidP="0047408B">
            <w:pPr>
              <w:rPr>
                <w:rFonts w:ascii="Verdana" w:hAnsi="Verdana"/>
                <w:sz w:val="20"/>
                <w:szCs w:val="20"/>
              </w:rPr>
            </w:pPr>
            <w:r w:rsidRPr="00D4256F">
              <w:rPr>
                <w:rFonts w:ascii="Verdana" w:hAnsi="Verdana" w:cs="Times New Roman"/>
                <w:sz w:val="20"/>
                <w:szCs w:val="20"/>
              </w:rPr>
              <w:t>Net current assets</w:t>
            </w:r>
          </w:p>
        </w:tc>
        <w:tc>
          <w:tcPr>
            <w:tcW w:w="5335" w:type="dxa"/>
          </w:tcPr>
          <w:p w14:paraId="234560C8"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This should equal item 10 (total current assets) minus item 13 (total current liabilities).</w:t>
            </w:r>
          </w:p>
          <w:p w14:paraId="379E8ED5" w14:textId="77777777" w:rsidR="00F23EC1" w:rsidRPr="00D4256F" w:rsidRDefault="00F23EC1" w:rsidP="0047408B">
            <w:pPr>
              <w:jc w:val="both"/>
              <w:rPr>
                <w:rFonts w:ascii="Verdana" w:hAnsi="Verdana"/>
                <w:sz w:val="20"/>
                <w:szCs w:val="20"/>
              </w:rPr>
            </w:pPr>
          </w:p>
        </w:tc>
      </w:tr>
      <w:tr w:rsidR="00F23EC1" w:rsidRPr="00D4256F" w14:paraId="68647B6D" w14:textId="77777777" w:rsidTr="0047408B">
        <w:tc>
          <w:tcPr>
            <w:tcW w:w="562" w:type="dxa"/>
          </w:tcPr>
          <w:p w14:paraId="480A91A2" w14:textId="77777777" w:rsidR="00F23EC1" w:rsidRPr="00D4256F" w:rsidRDefault="00F23EC1" w:rsidP="0047408B">
            <w:pPr>
              <w:rPr>
                <w:rFonts w:ascii="Verdana" w:hAnsi="Verdana"/>
                <w:sz w:val="20"/>
                <w:szCs w:val="20"/>
              </w:rPr>
            </w:pPr>
            <w:r w:rsidRPr="00D4256F">
              <w:rPr>
                <w:rFonts w:ascii="Verdana" w:hAnsi="Verdana"/>
                <w:sz w:val="20"/>
                <w:szCs w:val="20"/>
              </w:rPr>
              <w:t>15</w:t>
            </w:r>
          </w:p>
        </w:tc>
        <w:tc>
          <w:tcPr>
            <w:tcW w:w="3119" w:type="dxa"/>
          </w:tcPr>
          <w:p w14:paraId="5881CF90" w14:textId="77777777" w:rsidR="00F23EC1" w:rsidRPr="00D4256F" w:rsidRDefault="00F23EC1" w:rsidP="0047408B">
            <w:pPr>
              <w:rPr>
                <w:rFonts w:ascii="Verdana" w:hAnsi="Verdana"/>
                <w:sz w:val="20"/>
                <w:szCs w:val="20"/>
              </w:rPr>
            </w:pPr>
            <w:r w:rsidRPr="00D4256F">
              <w:rPr>
                <w:rFonts w:ascii="Verdana" w:hAnsi="Verdana" w:cs="Times New Roman"/>
                <w:sz w:val="20"/>
                <w:szCs w:val="20"/>
              </w:rPr>
              <w:t>Total assets</w:t>
            </w:r>
            <w:r>
              <w:rPr>
                <w:rFonts w:ascii="Verdana" w:hAnsi="Verdana" w:cs="Times New Roman"/>
                <w:sz w:val="20"/>
                <w:szCs w:val="20"/>
              </w:rPr>
              <w:t xml:space="preserve"> less total current liabilities</w:t>
            </w:r>
          </w:p>
          <w:p w14:paraId="0704ADBE" w14:textId="77777777" w:rsidR="00F23EC1" w:rsidRPr="00D4256F" w:rsidRDefault="00F23EC1" w:rsidP="0047408B">
            <w:pPr>
              <w:rPr>
                <w:rFonts w:ascii="Verdana" w:hAnsi="Verdana"/>
                <w:sz w:val="20"/>
                <w:szCs w:val="20"/>
              </w:rPr>
            </w:pPr>
          </w:p>
        </w:tc>
        <w:tc>
          <w:tcPr>
            <w:tcW w:w="5335" w:type="dxa"/>
          </w:tcPr>
          <w:p w14:paraId="598A111D"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This should equal item 4 (total fixed assets) plus item 14 (net current assets).</w:t>
            </w:r>
          </w:p>
          <w:p w14:paraId="20BF5D21" w14:textId="77777777" w:rsidR="00F23EC1" w:rsidRPr="00D4256F" w:rsidRDefault="00F23EC1" w:rsidP="0047408B">
            <w:pPr>
              <w:jc w:val="both"/>
              <w:rPr>
                <w:rFonts w:ascii="Verdana" w:hAnsi="Verdana"/>
                <w:sz w:val="20"/>
                <w:szCs w:val="20"/>
              </w:rPr>
            </w:pPr>
          </w:p>
        </w:tc>
      </w:tr>
      <w:tr w:rsidR="00F23EC1" w:rsidRPr="00D4256F" w14:paraId="18A1DFFF" w14:textId="77777777" w:rsidTr="0047408B">
        <w:tc>
          <w:tcPr>
            <w:tcW w:w="562" w:type="dxa"/>
          </w:tcPr>
          <w:p w14:paraId="71DFE687" w14:textId="77777777" w:rsidR="00F23EC1" w:rsidRPr="00D4256F" w:rsidRDefault="00F23EC1" w:rsidP="0047408B">
            <w:pPr>
              <w:rPr>
                <w:rFonts w:ascii="Verdana" w:hAnsi="Verdana"/>
                <w:sz w:val="20"/>
                <w:szCs w:val="20"/>
              </w:rPr>
            </w:pPr>
            <w:r w:rsidRPr="00D4256F">
              <w:rPr>
                <w:rFonts w:ascii="Verdana" w:hAnsi="Verdana"/>
                <w:sz w:val="20"/>
                <w:szCs w:val="20"/>
              </w:rPr>
              <w:t>16</w:t>
            </w:r>
          </w:p>
        </w:tc>
        <w:tc>
          <w:tcPr>
            <w:tcW w:w="3119" w:type="dxa"/>
          </w:tcPr>
          <w:p w14:paraId="359BB265" w14:textId="77777777" w:rsidR="00F23EC1" w:rsidRPr="00D4256F" w:rsidRDefault="00F23EC1" w:rsidP="0047408B">
            <w:pPr>
              <w:rPr>
                <w:rFonts w:ascii="Verdana" w:hAnsi="Verdana"/>
                <w:sz w:val="20"/>
                <w:szCs w:val="20"/>
              </w:rPr>
            </w:pPr>
            <w:r w:rsidRPr="00D4256F">
              <w:rPr>
                <w:rFonts w:ascii="Verdana" w:hAnsi="Verdana" w:cs="Times New Roman"/>
                <w:sz w:val="20"/>
                <w:szCs w:val="20"/>
              </w:rPr>
              <w:t>Other liabilities falli</w:t>
            </w:r>
            <w:r>
              <w:rPr>
                <w:rFonts w:ascii="Verdana" w:hAnsi="Verdana" w:cs="Times New Roman"/>
                <w:sz w:val="20"/>
                <w:szCs w:val="20"/>
              </w:rPr>
              <w:t>ng due after more than one year</w:t>
            </w:r>
          </w:p>
          <w:p w14:paraId="31178F27" w14:textId="77777777" w:rsidR="00F23EC1" w:rsidRPr="00D4256F" w:rsidRDefault="00F23EC1" w:rsidP="0047408B">
            <w:pPr>
              <w:rPr>
                <w:rFonts w:ascii="Verdana" w:hAnsi="Verdana"/>
                <w:sz w:val="20"/>
                <w:szCs w:val="20"/>
              </w:rPr>
            </w:pPr>
            <w:r w:rsidRPr="00D4256F">
              <w:rPr>
                <w:rFonts w:ascii="Verdana" w:hAnsi="Verdana" w:cs="Times New Roman"/>
                <w:sz w:val="20"/>
                <w:szCs w:val="20"/>
              </w:rPr>
              <w:t xml:space="preserve"> </w:t>
            </w:r>
          </w:p>
        </w:tc>
        <w:tc>
          <w:tcPr>
            <w:tcW w:w="53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19"/>
            </w:tblGrid>
            <w:tr w:rsidR="00F23EC1" w:rsidRPr="00D4256F" w14:paraId="62D3FD11" w14:textId="77777777" w:rsidTr="0047408B">
              <w:trPr>
                <w:tblCellSpacing w:w="15" w:type="dxa"/>
              </w:trPr>
              <w:tc>
                <w:tcPr>
                  <w:tcW w:w="0" w:type="auto"/>
                  <w:vAlign w:val="center"/>
                  <w:hideMark/>
                </w:tcPr>
                <w:p w14:paraId="6FDBA96D" w14:textId="77777777" w:rsidR="00F23EC1" w:rsidRPr="00D4256F" w:rsidRDefault="00F23EC1" w:rsidP="0047408B">
                  <w:pPr>
                    <w:spacing w:after="0" w:line="240" w:lineRule="auto"/>
                    <w:jc w:val="both"/>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These are longer term liabilities, including loans (e.g. mortgage, bank loans or debt securities issued) that are due to be repaid after more than one year and debt securities.</w:t>
                  </w:r>
                </w:p>
                <w:p w14:paraId="58FFA7C4" w14:textId="77777777" w:rsidR="00F23EC1" w:rsidRPr="00D4256F" w:rsidRDefault="00F23EC1" w:rsidP="0047408B">
                  <w:pPr>
                    <w:spacing w:after="0" w:line="240" w:lineRule="auto"/>
                    <w:jc w:val="both"/>
                    <w:rPr>
                      <w:rFonts w:ascii="Verdana" w:eastAsia="Times New Roman" w:hAnsi="Verdana" w:cs="Times New Roman"/>
                      <w:sz w:val="20"/>
                      <w:szCs w:val="20"/>
                      <w:lang w:eastAsia="en-GB"/>
                    </w:rPr>
                  </w:pPr>
                </w:p>
              </w:tc>
            </w:tr>
          </w:tbl>
          <w:p w14:paraId="79A06078" w14:textId="77777777" w:rsidR="00F23EC1" w:rsidRPr="00D4256F" w:rsidRDefault="00F23EC1" w:rsidP="0047408B">
            <w:pPr>
              <w:jc w:val="both"/>
              <w:rPr>
                <w:rFonts w:ascii="Verdana" w:hAnsi="Verdana"/>
                <w:sz w:val="20"/>
                <w:szCs w:val="20"/>
              </w:rPr>
            </w:pPr>
          </w:p>
        </w:tc>
      </w:tr>
      <w:tr w:rsidR="00F23EC1" w:rsidRPr="00D4256F" w14:paraId="1645BAFF" w14:textId="77777777" w:rsidTr="0047408B">
        <w:tc>
          <w:tcPr>
            <w:tcW w:w="562" w:type="dxa"/>
          </w:tcPr>
          <w:p w14:paraId="151AEB9E" w14:textId="77777777" w:rsidR="00F23EC1" w:rsidRPr="00D4256F" w:rsidRDefault="00F23EC1" w:rsidP="0047408B">
            <w:pPr>
              <w:rPr>
                <w:rFonts w:ascii="Verdana" w:hAnsi="Verdana"/>
                <w:sz w:val="20"/>
                <w:szCs w:val="20"/>
              </w:rPr>
            </w:pPr>
            <w:r w:rsidRPr="00D4256F">
              <w:rPr>
                <w:rFonts w:ascii="Verdana" w:hAnsi="Verdana"/>
                <w:sz w:val="20"/>
                <w:szCs w:val="20"/>
              </w:rPr>
              <w:t>17</w:t>
            </w:r>
          </w:p>
        </w:tc>
        <w:tc>
          <w:tcPr>
            <w:tcW w:w="3119" w:type="dxa"/>
          </w:tcPr>
          <w:p w14:paraId="44CDC5CB" w14:textId="77777777" w:rsidR="00F23EC1" w:rsidRPr="00D4256F" w:rsidRDefault="00F23EC1" w:rsidP="0047408B">
            <w:pPr>
              <w:rPr>
                <w:rFonts w:ascii="Verdana" w:hAnsi="Verdana"/>
                <w:sz w:val="20"/>
                <w:szCs w:val="20"/>
              </w:rPr>
            </w:pPr>
            <w:r w:rsidRPr="00D4256F">
              <w:rPr>
                <w:rFonts w:ascii="Verdana" w:hAnsi="Verdana" w:cs="Times New Roman"/>
                <w:sz w:val="20"/>
                <w:szCs w:val="20"/>
              </w:rPr>
              <w:t>Provisi</w:t>
            </w:r>
            <w:r>
              <w:rPr>
                <w:rFonts w:ascii="Verdana" w:hAnsi="Verdana" w:cs="Times New Roman"/>
                <w:sz w:val="20"/>
                <w:szCs w:val="20"/>
              </w:rPr>
              <w:t>ons for liabilities and charges</w:t>
            </w:r>
          </w:p>
          <w:p w14:paraId="2529DBD5" w14:textId="77777777" w:rsidR="00F23EC1" w:rsidRPr="00D4256F" w:rsidRDefault="00F23EC1" w:rsidP="0047408B">
            <w:pPr>
              <w:rPr>
                <w:rFonts w:ascii="Verdana" w:hAnsi="Verdana"/>
                <w:sz w:val="20"/>
                <w:szCs w:val="20"/>
              </w:rPr>
            </w:pPr>
          </w:p>
        </w:tc>
        <w:tc>
          <w:tcPr>
            <w:tcW w:w="5335" w:type="dxa"/>
          </w:tcPr>
          <w:p w14:paraId="51E3411C"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Liabilities of uncertain timing or amount eg arising from a legal or constructive obligation</w:t>
            </w:r>
          </w:p>
        </w:tc>
      </w:tr>
      <w:tr w:rsidR="00F23EC1" w:rsidRPr="00D4256F" w14:paraId="07F61EC3" w14:textId="77777777" w:rsidTr="0047408B">
        <w:tc>
          <w:tcPr>
            <w:tcW w:w="562" w:type="dxa"/>
          </w:tcPr>
          <w:p w14:paraId="0C238ABA" w14:textId="77777777" w:rsidR="00F23EC1" w:rsidRPr="00D4256F" w:rsidRDefault="00F23EC1" w:rsidP="0047408B">
            <w:pPr>
              <w:rPr>
                <w:rFonts w:ascii="Verdana" w:hAnsi="Verdana"/>
                <w:sz w:val="20"/>
                <w:szCs w:val="20"/>
              </w:rPr>
            </w:pPr>
            <w:r w:rsidRPr="00D4256F">
              <w:rPr>
                <w:rFonts w:ascii="Verdana" w:hAnsi="Verdana"/>
                <w:sz w:val="20"/>
                <w:szCs w:val="20"/>
              </w:rPr>
              <w:t>18</w:t>
            </w:r>
          </w:p>
        </w:tc>
        <w:tc>
          <w:tcPr>
            <w:tcW w:w="3119" w:type="dxa"/>
          </w:tcPr>
          <w:p w14:paraId="4A8DBCFD" w14:textId="77777777" w:rsidR="00F23EC1" w:rsidRPr="00D4256F" w:rsidRDefault="00F23EC1" w:rsidP="0047408B">
            <w:pPr>
              <w:rPr>
                <w:rFonts w:ascii="Verdana" w:hAnsi="Verdana"/>
                <w:sz w:val="20"/>
                <w:szCs w:val="20"/>
              </w:rPr>
            </w:pPr>
            <w:r>
              <w:rPr>
                <w:rFonts w:ascii="Verdana" w:hAnsi="Verdana" w:cs="Times New Roman"/>
                <w:sz w:val="20"/>
                <w:szCs w:val="20"/>
              </w:rPr>
              <w:t>Net assets</w:t>
            </w:r>
          </w:p>
          <w:p w14:paraId="3A981153" w14:textId="77777777" w:rsidR="00F23EC1" w:rsidRPr="00D4256F" w:rsidRDefault="00F23EC1" w:rsidP="0047408B">
            <w:pPr>
              <w:rPr>
                <w:rFonts w:ascii="Verdana" w:hAnsi="Verdana"/>
                <w:sz w:val="20"/>
                <w:szCs w:val="20"/>
              </w:rPr>
            </w:pPr>
          </w:p>
        </w:tc>
        <w:tc>
          <w:tcPr>
            <w:tcW w:w="5335" w:type="dxa"/>
          </w:tcPr>
          <w:p w14:paraId="76DD67B4"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Net assets is the net current capital position of the firm. This should equal item 15 (total assets less total current liabilities) minus items 16 (other liabilities falling due after more than one year) and 17 (provisions for liabilities and charges). Please note that this figure must be the same figure as item 25 (total capital and reserves), otherwise the balance sheet will not balance.</w:t>
            </w:r>
          </w:p>
          <w:p w14:paraId="26E05A54" w14:textId="77777777" w:rsidR="00F23EC1" w:rsidRPr="00D4256F" w:rsidRDefault="00F23EC1" w:rsidP="0047408B">
            <w:pPr>
              <w:jc w:val="both"/>
              <w:rPr>
                <w:rFonts w:ascii="Verdana" w:hAnsi="Verdana"/>
                <w:sz w:val="20"/>
                <w:szCs w:val="20"/>
              </w:rPr>
            </w:pPr>
          </w:p>
        </w:tc>
      </w:tr>
      <w:tr w:rsidR="00F23EC1" w:rsidRPr="00D4256F" w14:paraId="38294BDE" w14:textId="77777777" w:rsidTr="0047408B">
        <w:tc>
          <w:tcPr>
            <w:tcW w:w="562" w:type="dxa"/>
          </w:tcPr>
          <w:p w14:paraId="0806D4F1" w14:textId="77777777" w:rsidR="00F23EC1" w:rsidRPr="00D4256F" w:rsidRDefault="00F23EC1" w:rsidP="0047408B">
            <w:pPr>
              <w:rPr>
                <w:rFonts w:ascii="Verdana" w:hAnsi="Verdana"/>
                <w:sz w:val="20"/>
                <w:szCs w:val="20"/>
              </w:rPr>
            </w:pPr>
            <w:r w:rsidRPr="00D4256F">
              <w:rPr>
                <w:rFonts w:ascii="Verdana" w:hAnsi="Verdana"/>
                <w:sz w:val="20"/>
                <w:szCs w:val="20"/>
              </w:rPr>
              <w:t>19</w:t>
            </w:r>
          </w:p>
        </w:tc>
        <w:tc>
          <w:tcPr>
            <w:tcW w:w="3119" w:type="dxa"/>
          </w:tcPr>
          <w:p w14:paraId="0923DA93" w14:textId="77777777" w:rsidR="00F23EC1" w:rsidRPr="00D4256F" w:rsidRDefault="00F23EC1" w:rsidP="0047408B">
            <w:pPr>
              <w:rPr>
                <w:rFonts w:ascii="Verdana" w:hAnsi="Verdana"/>
                <w:sz w:val="20"/>
                <w:szCs w:val="20"/>
              </w:rPr>
            </w:pPr>
            <w:r>
              <w:rPr>
                <w:rFonts w:ascii="Verdana" w:hAnsi="Verdana" w:cs="Times New Roman"/>
                <w:sz w:val="20"/>
                <w:szCs w:val="20"/>
              </w:rPr>
              <w:t>Guarantees provided by firm</w:t>
            </w:r>
          </w:p>
          <w:p w14:paraId="3F84F5A5" w14:textId="77777777" w:rsidR="00F23EC1" w:rsidRPr="00D4256F" w:rsidRDefault="00F23EC1" w:rsidP="0047408B">
            <w:pPr>
              <w:rPr>
                <w:rFonts w:ascii="Verdana" w:hAnsi="Verdana"/>
                <w:sz w:val="20"/>
                <w:szCs w:val="20"/>
              </w:rPr>
            </w:pPr>
          </w:p>
        </w:tc>
        <w:tc>
          <w:tcPr>
            <w:tcW w:w="5335" w:type="dxa"/>
          </w:tcPr>
          <w:p w14:paraId="6AD09647"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This is the total value of guarantees provided by the firm to cover the indebtedness of other persons or entities.</w:t>
            </w:r>
          </w:p>
          <w:p w14:paraId="5F220BBD" w14:textId="77777777" w:rsidR="00F23EC1" w:rsidRPr="00D4256F" w:rsidRDefault="00F23EC1" w:rsidP="0047408B">
            <w:pPr>
              <w:jc w:val="both"/>
              <w:rPr>
                <w:rFonts w:ascii="Verdana" w:hAnsi="Verdana"/>
                <w:sz w:val="20"/>
                <w:szCs w:val="20"/>
              </w:rPr>
            </w:pPr>
          </w:p>
        </w:tc>
      </w:tr>
      <w:tr w:rsidR="00F23EC1" w:rsidRPr="00D4256F" w14:paraId="67B48A78" w14:textId="77777777" w:rsidTr="0047408B">
        <w:tc>
          <w:tcPr>
            <w:tcW w:w="562" w:type="dxa"/>
          </w:tcPr>
          <w:p w14:paraId="2350674E" w14:textId="77777777" w:rsidR="00F23EC1" w:rsidRPr="00D4256F" w:rsidRDefault="00F23EC1" w:rsidP="0047408B">
            <w:pPr>
              <w:rPr>
                <w:rFonts w:ascii="Verdana" w:hAnsi="Verdana"/>
                <w:sz w:val="20"/>
                <w:szCs w:val="20"/>
              </w:rPr>
            </w:pPr>
            <w:r w:rsidRPr="00D4256F">
              <w:rPr>
                <w:rFonts w:ascii="Verdana" w:hAnsi="Verdana"/>
                <w:sz w:val="20"/>
                <w:szCs w:val="20"/>
              </w:rPr>
              <w:t>20</w:t>
            </w:r>
          </w:p>
        </w:tc>
        <w:tc>
          <w:tcPr>
            <w:tcW w:w="3119" w:type="dxa"/>
          </w:tcPr>
          <w:p w14:paraId="5E97E524" w14:textId="77777777" w:rsidR="00F23EC1" w:rsidRPr="00D4256F" w:rsidRDefault="00F23EC1" w:rsidP="0047408B">
            <w:pPr>
              <w:rPr>
                <w:rFonts w:ascii="Verdana" w:hAnsi="Verdana"/>
                <w:sz w:val="20"/>
                <w:szCs w:val="20"/>
              </w:rPr>
            </w:pPr>
            <w:r>
              <w:rPr>
                <w:rFonts w:ascii="Verdana" w:hAnsi="Verdana" w:cs="Times New Roman"/>
                <w:sz w:val="20"/>
                <w:szCs w:val="20"/>
              </w:rPr>
              <w:t>Ordinary share capital</w:t>
            </w:r>
          </w:p>
          <w:p w14:paraId="043E6CB3" w14:textId="77777777" w:rsidR="00F23EC1" w:rsidRPr="00D4256F" w:rsidRDefault="00F23EC1" w:rsidP="0047408B">
            <w:pPr>
              <w:rPr>
                <w:rFonts w:ascii="Verdana" w:hAnsi="Verdana"/>
                <w:sz w:val="20"/>
                <w:szCs w:val="20"/>
              </w:rPr>
            </w:pPr>
          </w:p>
        </w:tc>
        <w:tc>
          <w:tcPr>
            <w:tcW w:w="5335" w:type="dxa"/>
          </w:tcPr>
          <w:p w14:paraId="69DCC19A"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The face value of shares that have been issued and for which cash has been received.</w:t>
            </w:r>
          </w:p>
          <w:p w14:paraId="54FC2216" w14:textId="77777777" w:rsidR="00F23EC1" w:rsidRPr="00D4256F" w:rsidRDefault="00F23EC1" w:rsidP="0047408B">
            <w:pPr>
              <w:jc w:val="both"/>
              <w:rPr>
                <w:rFonts w:ascii="Verdana" w:hAnsi="Verdana"/>
                <w:sz w:val="20"/>
                <w:szCs w:val="20"/>
              </w:rPr>
            </w:pPr>
          </w:p>
        </w:tc>
      </w:tr>
      <w:tr w:rsidR="00F23EC1" w:rsidRPr="00D4256F" w14:paraId="5F7C29FA" w14:textId="77777777" w:rsidTr="0047408B">
        <w:tc>
          <w:tcPr>
            <w:tcW w:w="562" w:type="dxa"/>
          </w:tcPr>
          <w:p w14:paraId="14310DB1" w14:textId="77777777" w:rsidR="00F23EC1" w:rsidRPr="00D4256F" w:rsidRDefault="00F23EC1" w:rsidP="0047408B">
            <w:pPr>
              <w:rPr>
                <w:rFonts w:ascii="Verdana" w:hAnsi="Verdana"/>
                <w:sz w:val="20"/>
                <w:szCs w:val="20"/>
              </w:rPr>
            </w:pPr>
            <w:r w:rsidRPr="00D4256F">
              <w:rPr>
                <w:rFonts w:ascii="Verdana" w:hAnsi="Verdana"/>
                <w:sz w:val="20"/>
                <w:szCs w:val="20"/>
              </w:rPr>
              <w:t>21</w:t>
            </w:r>
          </w:p>
        </w:tc>
        <w:tc>
          <w:tcPr>
            <w:tcW w:w="3119" w:type="dxa"/>
          </w:tcPr>
          <w:p w14:paraId="38E6E896" w14:textId="77777777" w:rsidR="00F23EC1" w:rsidRPr="00D4256F" w:rsidRDefault="00F23EC1" w:rsidP="0047408B">
            <w:pPr>
              <w:rPr>
                <w:rFonts w:ascii="Verdana" w:hAnsi="Verdana"/>
                <w:sz w:val="20"/>
                <w:szCs w:val="20"/>
              </w:rPr>
            </w:pPr>
            <w:r>
              <w:rPr>
                <w:rFonts w:ascii="Verdana" w:hAnsi="Verdana" w:cs="Times New Roman"/>
                <w:sz w:val="20"/>
                <w:szCs w:val="20"/>
              </w:rPr>
              <w:t>Preference share capital</w:t>
            </w:r>
          </w:p>
          <w:p w14:paraId="0D759F8E" w14:textId="77777777" w:rsidR="00F23EC1" w:rsidRPr="00D4256F" w:rsidRDefault="00F23EC1" w:rsidP="0047408B">
            <w:pPr>
              <w:rPr>
                <w:rFonts w:ascii="Verdana" w:hAnsi="Verdana"/>
                <w:sz w:val="20"/>
                <w:szCs w:val="20"/>
              </w:rPr>
            </w:pPr>
          </w:p>
        </w:tc>
        <w:tc>
          <w:tcPr>
            <w:tcW w:w="5335" w:type="dxa"/>
          </w:tcPr>
          <w:p w14:paraId="7476D4FD"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The face value of shares that have been issued and for which cash has been received and have preferential rights over the holders of ordinary shares.</w:t>
            </w:r>
          </w:p>
          <w:p w14:paraId="0DD5D5EA" w14:textId="77777777" w:rsidR="00F23EC1" w:rsidRPr="00D4256F" w:rsidRDefault="00F23EC1" w:rsidP="0047408B">
            <w:pPr>
              <w:jc w:val="both"/>
              <w:rPr>
                <w:rFonts w:ascii="Verdana" w:hAnsi="Verdana"/>
                <w:sz w:val="20"/>
                <w:szCs w:val="20"/>
              </w:rPr>
            </w:pPr>
          </w:p>
        </w:tc>
      </w:tr>
      <w:tr w:rsidR="00F23EC1" w:rsidRPr="00D4256F" w14:paraId="7FB07A9E" w14:textId="77777777" w:rsidTr="0047408B">
        <w:tc>
          <w:tcPr>
            <w:tcW w:w="562" w:type="dxa"/>
          </w:tcPr>
          <w:p w14:paraId="39634FF6" w14:textId="77777777" w:rsidR="00F23EC1" w:rsidRPr="00D4256F" w:rsidRDefault="00F23EC1" w:rsidP="0047408B">
            <w:pPr>
              <w:rPr>
                <w:rFonts w:ascii="Verdana" w:hAnsi="Verdana"/>
                <w:sz w:val="20"/>
                <w:szCs w:val="20"/>
              </w:rPr>
            </w:pPr>
            <w:r w:rsidRPr="00D4256F">
              <w:rPr>
                <w:rFonts w:ascii="Verdana" w:hAnsi="Verdana"/>
                <w:sz w:val="20"/>
                <w:szCs w:val="20"/>
              </w:rPr>
              <w:t>22</w:t>
            </w:r>
          </w:p>
        </w:tc>
        <w:tc>
          <w:tcPr>
            <w:tcW w:w="3119" w:type="dxa"/>
          </w:tcPr>
          <w:p w14:paraId="31FF58AD" w14:textId="77777777" w:rsidR="00F23EC1" w:rsidRPr="00D4256F" w:rsidRDefault="00F23EC1" w:rsidP="0047408B">
            <w:pPr>
              <w:rPr>
                <w:rFonts w:ascii="Verdana" w:hAnsi="Verdana"/>
                <w:sz w:val="20"/>
                <w:szCs w:val="20"/>
              </w:rPr>
            </w:pPr>
            <w:r w:rsidRPr="00D4256F">
              <w:rPr>
                <w:rFonts w:ascii="Verdana" w:hAnsi="Verdana" w:cs="Times New Roman"/>
                <w:sz w:val="20"/>
                <w:szCs w:val="20"/>
              </w:rPr>
              <w:t>Share</w:t>
            </w:r>
            <w:r>
              <w:rPr>
                <w:rFonts w:ascii="Verdana" w:hAnsi="Verdana" w:cs="Times New Roman"/>
                <w:sz w:val="20"/>
                <w:szCs w:val="20"/>
              </w:rPr>
              <w:t xml:space="preserve"> premium account</w:t>
            </w:r>
          </w:p>
          <w:p w14:paraId="2BF9A331" w14:textId="77777777" w:rsidR="00F23EC1" w:rsidRPr="00D4256F" w:rsidRDefault="00F23EC1" w:rsidP="0047408B">
            <w:pPr>
              <w:rPr>
                <w:rFonts w:ascii="Verdana" w:hAnsi="Verdana"/>
                <w:sz w:val="20"/>
                <w:szCs w:val="20"/>
              </w:rPr>
            </w:pPr>
          </w:p>
        </w:tc>
        <w:tc>
          <w:tcPr>
            <w:tcW w:w="5335" w:type="dxa"/>
          </w:tcPr>
          <w:p w14:paraId="22F64713"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The difference between the cash received in exchange for ordinary share capital and the face value of the shares issued.</w:t>
            </w:r>
          </w:p>
          <w:p w14:paraId="5D116730" w14:textId="77777777" w:rsidR="00F23EC1" w:rsidRPr="00D4256F" w:rsidRDefault="00F23EC1" w:rsidP="0047408B">
            <w:pPr>
              <w:jc w:val="both"/>
              <w:rPr>
                <w:rFonts w:ascii="Verdana" w:hAnsi="Verdana"/>
                <w:sz w:val="20"/>
                <w:szCs w:val="20"/>
              </w:rPr>
            </w:pPr>
          </w:p>
        </w:tc>
      </w:tr>
      <w:tr w:rsidR="00F23EC1" w:rsidRPr="00D4256F" w14:paraId="4A4BA212" w14:textId="77777777" w:rsidTr="0047408B">
        <w:tc>
          <w:tcPr>
            <w:tcW w:w="562" w:type="dxa"/>
          </w:tcPr>
          <w:p w14:paraId="305D0BF7" w14:textId="77777777" w:rsidR="00F23EC1" w:rsidRPr="00D4256F" w:rsidRDefault="00F23EC1" w:rsidP="0047408B">
            <w:pPr>
              <w:rPr>
                <w:rFonts w:ascii="Verdana" w:hAnsi="Verdana"/>
                <w:sz w:val="20"/>
                <w:szCs w:val="20"/>
              </w:rPr>
            </w:pPr>
            <w:r w:rsidRPr="00D4256F">
              <w:rPr>
                <w:rFonts w:ascii="Verdana" w:hAnsi="Verdana"/>
                <w:sz w:val="20"/>
                <w:szCs w:val="20"/>
              </w:rPr>
              <w:lastRenderedPageBreak/>
              <w:t>23</w:t>
            </w:r>
          </w:p>
        </w:tc>
        <w:tc>
          <w:tcPr>
            <w:tcW w:w="3119" w:type="dxa"/>
          </w:tcPr>
          <w:p w14:paraId="7CA0D346" w14:textId="77777777" w:rsidR="00F23EC1" w:rsidRPr="00D4256F" w:rsidRDefault="00F23EC1" w:rsidP="0047408B">
            <w:pPr>
              <w:rPr>
                <w:rFonts w:ascii="Verdana" w:hAnsi="Verdana"/>
                <w:sz w:val="20"/>
                <w:szCs w:val="20"/>
              </w:rPr>
            </w:pPr>
            <w:r w:rsidRPr="00D4256F">
              <w:rPr>
                <w:rFonts w:ascii="Verdana" w:hAnsi="Verdana" w:cs="Times New Roman"/>
                <w:sz w:val="20"/>
                <w:szCs w:val="20"/>
              </w:rPr>
              <w:t>Profit and L</w:t>
            </w:r>
            <w:r>
              <w:rPr>
                <w:rFonts w:ascii="Verdana" w:hAnsi="Verdana" w:cs="Times New Roman"/>
                <w:sz w:val="20"/>
                <w:szCs w:val="20"/>
              </w:rPr>
              <w:t>oss account (retained earnings)</w:t>
            </w:r>
          </w:p>
          <w:p w14:paraId="40D62EBF" w14:textId="77777777" w:rsidR="00F23EC1" w:rsidRPr="00D4256F" w:rsidRDefault="00F23EC1" w:rsidP="0047408B">
            <w:pPr>
              <w:rPr>
                <w:rFonts w:ascii="Verdana" w:hAnsi="Verdana"/>
                <w:sz w:val="20"/>
                <w:szCs w:val="20"/>
              </w:rPr>
            </w:pPr>
          </w:p>
        </w:tc>
        <w:tc>
          <w:tcPr>
            <w:tcW w:w="5335" w:type="dxa"/>
          </w:tcPr>
          <w:p w14:paraId="73CC3B36"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 xml:space="preserve">The accumulation of all previously retained profits/losses since the birth of the firm. </w:t>
            </w:r>
          </w:p>
          <w:p w14:paraId="7D08810C" w14:textId="77777777" w:rsidR="00F23EC1" w:rsidRPr="00D4256F" w:rsidRDefault="00F23EC1" w:rsidP="0047408B">
            <w:pPr>
              <w:jc w:val="both"/>
              <w:rPr>
                <w:rFonts w:ascii="Verdana" w:hAnsi="Verdana"/>
                <w:sz w:val="20"/>
                <w:szCs w:val="20"/>
              </w:rPr>
            </w:pPr>
          </w:p>
        </w:tc>
      </w:tr>
      <w:tr w:rsidR="00F23EC1" w:rsidRPr="00D4256F" w14:paraId="7316CAC4" w14:textId="77777777" w:rsidTr="0047408B">
        <w:tc>
          <w:tcPr>
            <w:tcW w:w="562" w:type="dxa"/>
          </w:tcPr>
          <w:p w14:paraId="529557FE" w14:textId="77777777" w:rsidR="00F23EC1" w:rsidRPr="00D4256F" w:rsidRDefault="00F23EC1" w:rsidP="0047408B">
            <w:pPr>
              <w:rPr>
                <w:rFonts w:ascii="Verdana" w:hAnsi="Verdana"/>
                <w:sz w:val="20"/>
                <w:szCs w:val="20"/>
              </w:rPr>
            </w:pPr>
            <w:r w:rsidRPr="00D4256F">
              <w:rPr>
                <w:rFonts w:ascii="Verdana" w:hAnsi="Verdana"/>
                <w:sz w:val="20"/>
                <w:szCs w:val="20"/>
              </w:rPr>
              <w:t>24</w:t>
            </w:r>
          </w:p>
        </w:tc>
        <w:tc>
          <w:tcPr>
            <w:tcW w:w="3119" w:type="dxa"/>
          </w:tcPr>
          <w:p w14:paraId="465D81BE" w14:textId="77777777" w:rsidR="00F23EC1" w:rsidRPr="00D4256F" w:rsidRDefault="00F23EC1" w:rsidP="0047408B">
            <w:pPr>
              <w:rPr>
                <w:rFonts w:ascii="Verdana" w:hAnsi="Verdana"/>
                <w:sz w:val="20"/>
                <w:szCs w:val="20"/>
              </w:rPr>
            </w:pPr>
            <w:r>
              <w:rPr>
                <w:rFonts w:ascii="Verdana" w:hAnsi="Verdana" w:cs="Times New Roman"/>
                <w:sz w:val="20"/>
                <w:szCs w:val="20"/>
              </w:rPr>
              <w:t>Other reserves</w:t>
            </w:r>
          </w:p>
          <w:p w14:paraId="0C472108" w14:textId="77777777" w:rsidR="00F23EC1" w:rsidRPr="00D4256F" w:rsidRDefault="00F23EC1" w:rsidP="0047408B">
            <w:pPr>
              <w:rPr>
                <w:rFonts w:ascii="Verdana" w:hAnsi="Verdana"/>
                <w:sz w:val="20"/>
                <w:szCs w:val="20"/>
              </w:rPr>
            </w:pPr>
          </w:p>
        </w:tc>
        <w:tc>
          <w:tcPr>
            <w:tcW w:w="5335" w:type="dxa"/>
          </w:tcPr>
          <w:p w14:paraId="1FCADC91"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Any other reserves not already covered by the previous headings - an example would be revaluation reserves.</w:t>
            </w:r>
          </w:p>
          <w:p w14:paraId="447C640B" w14:textId="77777777" w:rsidR="00F23EC1" w:rsidRPr="00D4256F" w:rsidRDefault="00F23EC1" w:rsidP="0047408B">
            <w:pPr>
              <w:jc w:val="both"/>
              <w:rPr>
                <w:rFonts w:ascii="Verdana" w:hAnsi="Verdana"/>
                <w:sz w:val="20"/>
                <w:szCs w:val="20"/>
              </w:rPr>
            </w:pPr>
          </w:p>
        </w:tc>
      </w:tr>
      <w:tr w:rsidR="00F23EC1" w:rsidRPr="00D4256F" w14:paraId="652E7CB1" w14:textId="77777777" w:rsidTr="0047408B">
        <w:tc>
          <w:tcPr>
            <w:tcW w:w="562" w:type="dxa"/>
          </w:tcPr>
          <w:p w14:paraId="4C6DBA10" w14:textId="77777777" w:rsidR="00F23EC1" w:rsidRPr="00D4256F" w:rsidRDefault="00F23EC1" w:rsidP="0047408B">
            <w:pPr>
              <w:rPr>
                <w:rFonts w:ascii="Verdana" w:hAnsi="Verdana"/>
                <w:sz w:val="20"/>
                <w:szCs w:val="20"/>
              </w:rPr>
            </w:pPr>
            <w:r w:rsidRPr="00D4256F">
              <w:rPr>
                <w:rFonts w:ascii="Verdana" w:hAnsi="Verdana"/>
                <w:sz w:val="20"/>
                <w:szCs w:val="20"/>
              </w:rPr>
              <w:t>25</w:t>
            </w:r>
          </w:p>
        </w:tc>
        <w:tc>
          <w:tcPr>
            <w:tcW w:w="3119" w:type="dxa"/>
          </w:tcPr>
          <w:p w14:paraId="2887D134" w14:textId="77777777" w:rsidR="00F23EC1" w:rsidRPr="00D4256F" w:rsidRDefault="00F23EC1" w:rsidP="0047408B">
            <w:pPr>
              <w:rPr>
                <w:rFonts w:ascii="Verdana" w:hAnsi="Verdana"/>
                <w:sz w:val="20"/>
                <w:szCs w:val="20"/>
              </w:rPr>
            </w:pPr>
            <w:r>
              <w:rPr>
                <w:rFonts w:ascii="Verdana" w:hAnsi="Verdana" w:cs="Times New Roman"/>
                <w:sz w:val="20"/>
                <w:szCs w:val="20"/>
              </w:rPr>
              <w:t>Total Capital and Reserves</w:t>
            </w:r>
          </w:p>
          <w:p w14:paraId="7D71861D" w14:textId="77777777" w:rsidR="00F23EC1" w:rsidRPr="00D4256F" w:rsidRDefault="00F23EC1" w:rsidP="0047408B">
            <w:pPr>
              <w:rPr>
                <w:rFonts w:ascii="Verdana" w:hAnsi="Verdana"/>
                <w:sz w:val="20"/>
                <w:szCs w:val="20"/>
              </w:rPr>
            </w:pPr>
          </w:p>
        </w:tc>
        <w:tc>
          <w:tcPr>
            <w:tcW w:w="5335" w:type="dxa"/>
          </w:tcPr>
          <w:p w14:paraId="0732F8A8"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 xml:space="preserve">This is the total capital and reserves at the firm. This figure is the total of item 20 (ordinary share capital), 21 (preference share capital), item 22 (share premium account), item 23 (profit and loss account (retained earnings)), and item 24 (other reserves). Please note that this figure must be the same figure as item 18 (net assets), otherwise the balance sheet will not balance. </w:t>
            </w:r>
          </w:p>
          <w:p w14:paraId="4979EAB8" w14:textId="77777777" w:rsidR="00F23EC1" w:rsidRPr="00D4256F" w:rsidRDefault="00F23EC1" w:rsidP="0047408B">
            <w:pPr>
              <w:jc w:val="both"/>
              <w:rPr>
                <w:rFonts w:ascii="Verdana" w:hAnsi="Verdana"/>
                <w:sz w:val="20"/>
                <w:szCs w:val="20"/>
              </w:rPr>
            </w:pPr>
          </w:p>
        </w:tc>
      </w:tr>
      <w:tr w:rsidR="00F23EC1" w:rsidRPr="00D4256F" w14:paraId="246323F6" w14:textId="77777777" w:rsidTr="0047408B">
        <w:tc>
          <w:tcPr>
            <w:tcW w:w="562" w:type="dxa"/>
          </w:tcPr>
          <w:p w14:paraId="43728910" w14:textId="77777777" w:rsidR="00F23EC1" w:rsidRPr="00D4256F" w:rsidRDefault="00F23EC1" w:rsidP="0047408B">
            <w:pPr>
              <w:rPr>
                <w:rFonts w:ascii="Verdana" w:hAnsi="Verdana"/>
                <w:sz w:val="20"/>
                <w:szCs w:val="20"/>
              </w:rPr>
            </w:pPr>
            <w:r w:rsidRPr="00D4256F">
              <w:rPr>
                <w:rFonts w:ascii="Verdana" w:hAnsi="Verdana"/>
                <w:sz w:val="20"/>
                <w:szCs w:val="20"/>
              </w:rPr>
              <w:t>26</w:t>
            </w:r>
          </w:p>
        </w:tc>
        <w:tc>
          <w:tcPr>
            <w:tcW w:w="3119" w:type="dxa"/>
          </w:tcPr>
          <w:p w14:paraId="1C0100D5" w14:textId="77777777" w:rsidR="00F23EC1" w:rsidRPr="00D4256F" w:rsidRDefault="00F23EC1" w:rsidP="0047408B">
            <w:pPr>
              <w:rPr>
                <w:rFonts w:ascii="Verdana" w:hAnsi="Verdana"/>
                <w:sz w:val="20"/>
                <w:szCs w:val="20"/>
              </w:rPr>
            </w:pPr>
            <w:r w:rsidRPr="00D4256F">
              <w:rPr>
                <w:rFonts w:ascii="Verdana" w:hAnsi="Verdana" w:cs="Times New Roman"/>
                <w:sz w:val="20"/>
                <w:szCs w:val="20"/>
              </w:rPr>
              <w:t>Sole trader / Partners' cap</w:t>
            </w:r>
            <w:r>
              <w:rPr>
                <w:rFonts w:ascii="Verdana" w:hAnsi="Verdana" w:cs="Times New Roman"/>
                <w:sz w:val="20"/>
                <w:szCs w:val="20"/>
              </w:rPr>
              <w:t>ital account / Members' capital</w:t>
            </w:r>
          </w:p>
          <w:p w14:paraId="6D89B2EF" w14:textId="77777777" w:rsidR="00F23EC1" w:rsidRPr="00D4256F" w:rsidRDefault="00F23EC1" w:rsidP="0047408B">
            <w:pPr>
              <w:rPr>
                <w:rFonts w:ascii="Verdana" w:hAnsi="Verdana"/>
                <w:sz w:val="20"/>
                <w:szCs w:val="20"/>
              </w:rPr>
            </w:pPr>
          </w:p>
        </w:tc>
        <w:tc>
          <w:tcPr>
            <w:tcW w:w="5335" w:type="dxa"/>
          </w:tcPr>
          <w:p w14:paraId="56A26692"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The current balance of the firm's capital account.</w:t>
            </w:r>
          </w:p>
          <w:p w14:paraId="2F45D0AC" w14:textId="77777777" w:rsidR="00F23EC1" w:rsidRPr="00D4256F" w:rsidRDefault="00F23EC1" w:rsidP="0047408B">
            <w:pPr>
              <w:jc w:val="both"/>
              <w:rPr>
                <w:rFonts w:ascii="Verdana" w:hAnsi="Verdana"/>
                <w:sz w:val="20"/>
                <w:szCs w:val="20"/>
              </w:rPr>
            </w:pPr>
          </w:p>
        </w:tc>
      </w:tr>
      <w:tr w:rsidR="00F23EC1" w:rsidRPr="00D4256F" w14:paraId="3B8556F1" w14:textId="77777777" w:rsidTr="0047408B">
        <w:tc>
          <w:tcPr>
            <w:tcW w:w="562" w:type="dxa"/>
          </w:tcPr>
          <w:p w14:paraId="0A67672B" w14:textId="77777777" w:rsidR="00F23EC1" w:rsidRPr="00D4256F" w:rsidRDefault="00F23EC1" w:rsidP="0047408B">
            <w:pPr>
              <w:rPr>
                <w:rFonts w:ascii="Verdana" w:hAnsi="Verdana"/>
                <w:sz w:val="20"/>
                <w:szCs w:val="20"/>
              </w:rPr>
            </w:pPr>
            <w:r w:rsidRPr="00D4256F">
              <w:rPr>
                <w:rFonts w:ascii="Verdana" w:hAnsi="Verdana"/>
                <w:sz w:val="20"/>
                <w:szCs w:val="20"/>
              </w:rPr>
              <w:t>27</w:t>
            </w:r>
          </w:p>
        </w:tc>
        <w:tc>
          <w:tcPr>
            <w:tcW w:w="3119" w:type="dxa"/>
          </w:tcPr>
          <w:p w14:paraId="3BED8515" w14:textId="77777777" w:rsidR="00F23EC1" w:rsidRPr="00D4256F" w:rsidRDefault="00F23EC1" w:rsidP="0047408B">
            <w:pPr>
              <w:rPr>
                <w:rFonts w:ascii="Verdana" w:hAnsi="Verdana"/>
                <w:sz w:val="20"/>
                <w:szCs w:val="20"/>
              </w:rPr>
            </w:pPr>
            <w:r>
              <w:rPr>
                <w:rFonts w:ascii="Verdana" w:hAnsi="Verdana" w:cs="Times New Roman"/>
                <w:sz w:val="20"/>
                <w:szCs w:val="20"/>
              </w:rPr>
              <w:t>Other reserves</w:t>
            </w:r>
          </w:p>
          <w:p w14:paraId="221753C4" w14:textId="77777777" w:rsidR="00F23EC1" w:rsidRPr="00D4256F" w:rsidRDefault="00F23EC1" w:rsidP="0047408B">
            <w:pPr>
              <w:rPr>
                <w:rFonts w:ascii="Verdana" w:hAnsi="Verdana"/>
                <w:sz w:val="20"/>
                <w:szCs w:val="20"/>
              </w:rPr>
            </w:pPr>
          </w:p>
        </w:tc>
        <w:tc>
          <w:tcPr>
            <w:tcW w:w="5335" w:type="dxa"/>
          </w:tcPr>
          <w:p w14:paraId="73F55793"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Any other reserves not already covered by the previous heading.</w:t>
            </w:r>
          </w:p>
          <w:p w14:paraId="262D8649" w14:textId="77777777" w:rsidR="00F23EC1" w:rsidRPr="00D4256F" w:rsidRDefault="00F23EC1" w:rsidP="0047408B">
            <w:pPr>
              <w:jc w:val="both"/>
              <w:rPr>
                <w:rFonts w:ascii="Verdana" w:hAnsi="Verdana"/>
                <w:sz w:val="20"/>
                <w:szCs w:val="20"/>
              </w:rPr>
            </w:pPr>
          </w:p>
        </w:tc>
      </w:tr>
      <w:tr w:rsidR="00F23EC1" w:rsidRPr="00D4256F" w14:paraId="574BC457" w14:textId="77777777" w:rsidTr="0047408B">
        <w:tc>
          <w:tcPr>
            <w:tcW w:w="562" w:type="dxa"/>
          </w:tcPr>
          <w:p w14:paraId="05652CC7" w14:textId="77777777" w:rsidR="00F23EC1" w:rsidRPr="00D4256F" w:rsidRDefault="00F23EC1" w:rsidP="0047408B">
            <w:pPr>
              <w:rPr>
                <w:rFonts w:ascii="Verdana" w:hAnsi="Verdana"/>
                <w:sz w:val="20"/>
                <w:szCs w:val="20"/>
              </w:rPr>
            </w:pPr>
            <w:r w:rsidRPr="00D4256F">
              <w:rPr>
                <w:rFonts w:ascii="Verdana" w:hAnsi="Verdana"/>
                <w:sz w:val="20"/>
                <w:szCs w:val="20"/>
              </w:rPr>
              <w:t>28</w:t>
            </w:r>
          </w:p>
        </w:tc>
        <w:tc>
          <w:tcPr>
            <w:tcW w:w="3119" w:type="dxa"/>
          </w:tcPr>
          <w:p w14:paraId="15737DE0" w14:textId="77777777" w:rsidR="00F23EC1" w:rsidRPr="00D4256F" w:rsidRDefault="00F23EC1" w:rsidP="0047408B">
            <w:pPr>
              <w:rPr>
                <w:rFonts w:ascii="Verdana" w:hAnsi="Verdana"/>
                <w:sz w:val="20"/>
                <w:szCs w:val="20"/>
              </w:rPr>
            </w:pPr>
            <w:r>
              <w:rPr>
                <w:rFonts w:ascii="Verdana" w:hAnsi="Verdana" w:cs="Times New Roman"/>
                <w:sz w:val="20"/>
                <w:szCs w:val="20"/>
              </w:rPr>
              <w:t>Total Capital and Reserves</w:t>
            </w:r>
          </w:p>
          <w:p w14:paraId="0AB0BAF7" w14:textId="77777777" w:rsidR="00F23EC1" w:rsidRPr="00D4256F" w:rsidRDefault="00F23EC1" w:rsidP="0047408B">
            <w:pPr>
              <w:rPr>
                <w:rFonts w:ascii="Verdana" w:hAnsi="Verdana"/>
                <w:sz w:val="20"/>
                <w:szCs w:val="20"/>
              </w:rPr>
            </w:pPr>
          </w:p>
        </w:tc>
        <w:tc>
          <w:tcPr>
            <w:tcW w:w="5335" w:type="dxa"/>
          </w:tcPr>
          <w:p w14:paraId="39015F3C"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This is the total capital and reserves at the firm. This figure is the total of item 26 (Sole trader/Partners' capital account/Members' capital) and item 27 (other reserves). Please note that this figure must be the same figure as item 18 (net assets), otherwise the balance sheet will not balance.</w:t>
            </w:r>
          </w:p>
          <w:p w14:paraId="04AF61E8" w14:textId="77777777" w:rsidR="00F23EC1" w:rsidRPr="00D4256F" w:rsidRDefault="00F23EC1" w:rsidP="0047408B">
            <w:pPr>
              <w:jc w:val="both"/>
              <w:rPr>
                <w:rFonts w:ascii="Verdana" w:hAnsi="Verdana"/>
                <w:sz w:val="20"/>
                <w:szCs w:val="20"/>
              </w:rPr>
            </w:pPr>
          </w:p>
        </w:tc>
      </w:tr>
      <w:tr w:rsidR="00F23EC1" w:rsidRPr="00D4256F" w14:paraId="38232139" w14:textId="77777777" w:rsidTr="0047408B">
        <w:tc>
          <w:tcPr>
            <w:tcW w:w="562" w:type="dxa"/>
          </w:tcPr>
          <w:p w14:paraId="10B82D40" w14:textId="77777777" w:rsidR="00F23EC1" w:rsidRPr="00D4256F" w:rsidRDefault="00F23EC1" w:rsidP="0047408B">
            <w:pPr>
              <w:rPr>
                <w:rFonts w:ascii="Verdana" w:hAnsi="Verdana"/>
                <w:sz w:val="20"/>
                <w:szCs w:val="20"/>
              </w:rPr>
            </w:pPr>
            <w:r w:rsidRPr="00D4256F">
              <w:rPr>
                <w:rFonts w:ascii="Verdana" w:hAnsi="Verdana"/>
                <w:sz w:val="20"/>
                <w:szCs w:val="20"/>
              </w:rPr>
              <w:t>29</w:t>
            </w:r>
          </w:p>
        </w:tc>
        <w:tc>
          <w:tcPr>
            <w:tcW w:w="3119" w:type="dxa"/>
          </w:tcPr>
          <w:p w14:paraId="04ACBC75" w14:textId="77777777" w:rsidR="00F23EC1" w:rsidRPr="00D4256F" w:rsidRDefault="00F23EC1" w:rsidP="0047408B">
            <w:pPr>
              <w:rPr>
                <w:rFonts w:ascii="Verdana" w:hAnsi="Verdana"/>
                <w:sz w:val="20"/>
                <w:szCs w:val="20"/>
              </w:rPr>
            </w:pPr>
            <w:r w:rsidRPr="00D4256F">
              <w:rPr>
                <w:rFonts w:ascii="Verdana" w:hAnsi="Verdana"/>
                <w:sz w:val="20"/>
                <w:szCs w:val="20"/>
              </w:rPr>
              <w:t>Total amount falling due within one year from directors, fellow group undertakings or undertakings in which the firm has a participating interest where included in</w:t>
            </w:r>
            <w:r>
              <w:rPr>
                <w:rFonts w:ascii="Verdana" w:hAnsi="Verdana"/>
                <w:sz w:val="20"/>
                <w:szCs w:val="20"/>
              </w:rPr>
              <w:t xml:space="preserve"> Debtors</w:t>
            </w:r>
          </w:p>
          <w:p w14:paraId="71C67D90" w14:textId="77777777" w:rsidR="00F23EC1" w:rsidRPr="00D4256F" w:rsidRDefault="00F23EC1" w:rsidP="0047408B">
            <w:pPr>
              <w:rPr>
                <w:rFonts w:ascii="Verdana" w:hAnsi="Verdana"/>
                <w:sz w:val="20"/>
                <w:szCs w:val="20"/>
              </w:rPr>
            </w:pPr>
          </w:p>
        </w:tc>
        <w:tc>
          <w:tcPr>
            <w:tcW w:w="5335" w:type="dxa"/>
          </w:tcPr>
          <w:p w14:paraId="66CBEBD4" w14:textId="77777777" w:rsidR="00F23EC1" w:rsidRPr="00D4256F" w:rsidRDefault="00F23EC1" w:rsidP="0047408B">
            <w:pPr>
              <w:jc w:val="both"/>
              <w:rPr>
                <w:rFonts w:ascii="Verdana" w:hAnsi="Verdana"/>
                <w:sz w:val="20"/>
                <w:szCs w:val="20"/>
              </w:rPr>
            </w:pPr>
            <w:r w:rsidRPr="00D4256F">
              <w:rPr>
                <w:rFonts w:ascii="Verdana" w:hAnsi="Verdana"/>
                <w:sz w:val="20"/>
                <w:szCs w:val="20"/>
              </w:rPr>
              <w:t>Insert monetary value.</w:t>
            </w:r>
          </w:p>
        </w:tc>
      </w:tr>
      <w:tr w:rsidR="00F23EC1" w:rsidRPr="00D4256F" w14:paraId="2A932898" w14:textId="77777777" w:rsidTr="0047408B">
        <w:tc>
          <w:tcPr>
            <w:tcW w:w="562" w:type="dxa"/>
          </w:tcPr>
          <w:p w14:paraId="36BE4F31" w14:textId="77777777" w:rsidR="00F23EC1" w:rsidRPr="00D4256F" w:rsidRDefault="00F23EC1" w:rsidP="0047408B">
            <w:pPr>
              <w:rPr>
                <w:rFonts w:ascii="Verdana" w:hAnsi="Verdana"/>
                <w:sz w:val="20"/>
                <w:szCs w:val="20"/>
              </w:rPr>
            </w:pPr>
            <w:r w:rsidRPr="00D4256F">
              <w:rPr>
                <w:rFonts w:ascii="Verdana" w:hAnsi="Verdana"/>
                <w:sz w:val="20"/>
                <w:szCs w:val="20"/>
              </w:rPr>
              <w:t>30</w:t>
            </w:r>
          </w:p>
        </w:tc>
        <w:tc>
          <w:tcPr>
            <w:tcW w:w="3119" w:type="dxa"/>
          </w:tcPr>
          <w:p w14:paraId="3DF0C937" w14:textId="77777777" w:rsidR="00F23EC1" w:rsidRPr="00D4256F" w:rsidRDefault="00F23EC1" w:rsidP="0047408B">
            <w:pPr>
              <w:rPr>
                <w:rFonts w:ascii="Verdana" w:hAnsi="Verdana"/>
                <w:sz w:val="20"/>
                <w:szCs w:val="20"/>
              </w:rPr>
            </w:pPr>
            <w:r w:rsidRPr="00D4256F">
              <w:rPr>
                <w:rFonts w:ascii="Verdana" w:hAnsi="Verdana" w:cs="Times New Roman"/>
                <w:sz w:val="20"/>
                <w:szCs w:val="20"/>
              </w:rPr>
              <w:t>Value of shares in group undertakings where such invest</w:t>
            </w:r>
            <w:r>
              <w:rPr>
                <w:rFonts w:ascii="Verdana" w:hAnsi="Verdana" w:cs="Times New Roman"/>
                <w:sz w:val="20"/>
                <w:szCs w:val="20"/>
              </w:rPr>
              <w:t>ments are held as current assets</w:t>
            </w:r>
          </w:p>
          <w:p w14:paraId="59642895" w14:textId="77777777" w:rsidR="00F23EC1" w:rsidRPr="00D4256F" w:rsidRDefault="00F23EC1" w:rsidP="0047408B">
            <w:pPr>
              <w:rPr>
                <w:rFonts w:ascii="Verdana" w:hAnsi="Verdana"/>
                <w:sz w:val="20"/>
                <w:szCs w:val="20"/>
              </w:rPr>
            </w:pPr>
          </w:p>
        </w:tc>
        <w:tc>
          <w:tcPr>
            <w:tcW w:w="5335" w:type="dxa"/>
          </w:tcPr>
          <w:p w14:paraId="7275C1A7" w14:textId="77777777" w:rsidR="00F23EC1" w:rsidRPr="00D4256F" w:rsidRDefault="00F23EC1" w:rsidP="0047408B">
            <w:pPr>
              <w:jc w:val="both"/>
              <w:rPr>
                <w:rFonts w:ascii="Verdana" w:hAnsi="Verdana"/>
                <w:sz w:val="20"/>
                <w:szCs w:val="20"/>
              </w:rPr>
            </w:pPr>
            <w:r w:rsidRPr="00D4256F">
              <w:rPr>
                <w:rFonts w:ascii="Verdana" w:hAnsi="Verdana"/>
                <w:sz w:val="20"/>
                <w:szCs w:val="20"/>
              </w:rPr>
              <w:t>Insert monetary value</w:t>
            </w:r>
            <w:r>
              <w:rPr>
                <w:rFonts w:ascii="Verdana" w:hAnsi="Verdana"/>
                <w:sz w:val="20"/>
                <w:szCs w:val="20"/>
              </w:rPr>
              <w:t>.</w:t>
            </w:r>
          </w:p>
        </w:tc>
      </w:tr>
      <w:tr w:rsidR="00F23EC1" w:rsidRPr="00D4256F" w14:paraId="13198892" w14:textId="77777777" w:rsidTr="0047408B">
        <w:tc>
          <w:tcPr>
            <w:tcW w:w="562" w:type="dxa"/>
          </w:tcPr>
          <w:p w14:paraId="6A890BAF" w14:textId="77777777" w:rsidR="00F23EC1" w:rsidRPr="00D4256F" w:rsidRDefault="00F23EC1" w:rsidP="0047408B">
            <w:pPr>
              <w:rPr>
                <w:rFonts w:ascii="Verdana" w:hAnsi="Verdana"/>
                <w:sz w:val="20"/>
                <w:szCs w:val="20"/>
              </w:rPr>
            </w:pPr>
            <w:r w:rsidRPr="00D4256F">
              <w:rPr>
                <w:rFonts w:ascii="Verdana" w:hAnsi="Verdana"/>
                <w:sz w:val="20"/>
                <w:szCs w:val="20"/>
              </w:rPr>
              <w:t>31</w:t>
            </w:r>
          </w:p>
        </w:tc>
        <w:tc>
          <w:tcPr>
            <w:tcW w:w="3119" w:type="dxa"/>
          </w:tcPr>
          <w:p w14:paraId="269228D2" w14:textId="77777777" w:rsidR="00F23EC1" w:rsidRPr="00D4256F" w:rsidRDefault="00F23EC1" w:rsidP="0047408B">
            <w:pPr>
              <w:rPr>
                <w:rFonts w:ascii="Verdana" w:hAnsi="Verdana"/>
                <w:sz w:val="20"/>
                <w:szCs w:val="20"/>
              </w:rPr>
            </w:pPr>
            <w:r w:rsidRPr="00D4256F">
              <w:rPr>
                <w:rFonts w:ascii="Verdana" w:hAnsi="Verdana" w:cs="Times New Roman"/>
                <w:sz w:val="20"/>
                <w:szCs w:val="20"/>
              </w:rPr>
              <w:t>Revenue from all regulated p</w:t>
            </w:r>
            <w:r>
              <w:rPr>
                <w:rFonts w:ascii="Verdana" w:hAnsi="Verdana" w:cs="Times New Roman"/>
                <w:sz w:val="20"/>
                <w:szCs w:val="20"/>
              </w:rPr>
              <w:t>re-paid funeral plan activities</w:t>
            </w:r>
          </w:p>
          <w:p w14:paraId="5034B783" w14:textId="77777777" w:rsidR="00F23EC1" w:rsidRPr="00D4256F" w:rsidRDefault="00F23EC1" w:rsidP="0047408B">
            <w:pPr>
              <w:rPr>
                <w:rFonts w:ascii="Verdana" w:hAnsi="Verdana"/>
                <w:sz w:val="20"/>
                <w:szCs w:val="20"/>
              </w:rPr>
            </w:pPr>
          </w:p>
        </w:tc>
        <w:tc>
          <w:tcPr>
            <w:tcW w:w="5335" w:type="dxa"/>
          </w:tcPr>
          <w:p w14:paraId="1170F169"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This is the sum of commission, fees and other income from all regulated pre-paid funeral plan activities.</w:t>
            </w:r>
          </w:p>
          <w:p w14:paraId="34EA144C" w14:textId="77777777" w:rsidR="00F23EC1" w:rsidRPr="00D4256F" w:rsidRDefault="00F23EC1" w:rsidP="0047408B">
            <w:pPr>
              <w:jc w:val="both"/>
              <w:rPr>
                <w:rFonts w:ascii="Verdana" w:hAnsi="Verdana"/>
                <w:sz w:val="20"/>
                <w:szCs w:val="20"/>
              </w:rPr>
            </w:pPr>
          </w:p>
        </w:tc>
      </w:tr>
      <w:tr w:rsidR="00F23EC1" w:rsidRPr="00D4256F" w14:paraId="20CC2EA4" w14:textId="77777777" w:rsidTr="0047408B">
        <w:tc>
          <w:tcPr>
            <w:tcW w:w="562" w:type="dxa"/>
          </w:tcPr>
          <w:p w14:paraId="5598FE2A" w14:textId="77777777" w:rsidR="00F23EC1" w:rsidRPr="00D4256F" w:rsidRDefault="00F23EC1" w:rsidP="0047408B">
            <w:pPr>
              <w:rPr>
                <w:rFonts w:ascii="Verdana" w:hAnsi="Verdana"/>
                <w:sz w:val="20"/>
                <w:szCs w:val="20"/>
              </w:rPr>
            </w:pPr>
            <w:r w:rsidRPr="00D4256F">
              <w:rPr>
                <w:rFonts w:ascii="Verdana" w:hAnsi="Verdana"/>
                <w:sz w:val="20"/>
                <w:szCs w:val="20"/>
              </w:rPr>
              <w:t>32</w:t>
            </w:r>
          </w:p>
        </w:tc>
        <w:tc>
          <w:tcPr>
            <w:tcW w:w="3119" w:type="dxa"/>
          </w:tcPr>
          <w:p w14:paraId="695B62C7" w14:textId="77777777" w:rsidR="00F23EC1" w:rsidRPr="00D4256F" w:rsidRDefault="00F23EC1" w:rsidP="0047408B">
            <w:pPr>
              <w:rPr>
                <w:rFonts w:ascii="Verdana" w:hAnsi="Verdana"/>
                <w:sz w:val="20"/>
                <w:szCs w:val="20"/>
              </w:rPr>
            </w:pPr>
            <w:r w:rsidRPr="00D4256F">
              <w:rPr>
                <w:rFonts w:ascii="Verdana" w:hAnsi="Verdana" w:cs="Times New Roman"/>
                <w:sz w:val="20"/>
                <w:szCs w:val="20"/>
              </w:rPr>
              <w:t>Revenue fr</w:t>
            </w:r>
            <w:r>
              <w:rPr>
                <w:rFonts w:ascii="Verdana" w:hAnsi="Verdana" w:cs="Times New Roman"/>
                <w:sz w:val="20"/>
                <w:szCs w:val="20"/>
              </w:rPr>
              <w:t>om all FCA regulated activities</w:t>
            </w:r>
          </w:p>
        </w:tc>
        <w:tc>
          <w:tcPr>
            <w:tcW w:w="5335" w:type="dxa"/>
          </w:tcPr>
          <w:p w14:paraId="71E95E1B"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 xml:space="preserve">This is the sum of commission, fees and other income from all FCA regulated activities, including all regulated pre-paid funeral plan activities. </w:t>
            </w:r>
          </w:p>
        </w:tc>
      </w:tr>
      <w:tr w:rsidR="00F23EC1" w:rsidRPr="00D4256F" w14:paraId="755B1CF2" w14:textId="77777777" w:rsidTr="0047408B">
        <w:tc>
          <w:tcPr>
            <w:tcW w:w="562" w:type="dxa"/>
          </w:tcPr>
          <w:p w14:paraId="542614BB" w14:textId="77777777" w:rsidR="00F23EC1" w:rsidRPr="00D4256F" w:rsidRDefault="00F23EC1" w:rsidP="0047408B">
            <w:pPr>
              <w:rPr>
                <w:rFonts w:ascii="Verdana" w:hAnsi="Verdana"/>
                <w:sz w:val="20"/>
                <w:szCs w:val="20"/>
              </w:rPr>
            </w:pPr>
            <w:r w:rsidRPr="00D4256F">
              <w:rPr>
                <w:rFonts w:ascii="Verdana" w:hAnsi="Verdana"/>
                <w:sz w:val="20"/>
                <w:szCs w:val="20"/>
              </w:rPr>
              <w:t>33</w:t>
            </w:r>
          </w:p>
        </w:tc>
        <w:tc>
          <w:tcPr>
            <w:tcW w:w="3119" w:type="dxa"/>
          </w:tcPr>
          <w:p w14:paraId="53F62AE4" w14:textId="77777777" w:rsidR="00F23EC1" w:rsidRPr="00D4256F" w:rsidRDefault="00F23EC1" w:rsidP="0047408B">
            <w:pPr>
              <w:rPr>
                <w:rFonts w:ascii="Verdana" w:hAnsi="Verdana"/>
                <w:sz w:val="20"/>
                <w:szCs w:val="20"/>
              </w:rPr>
            </w:pPr>
            <w:r w:rsidRPr="00D4256F">
              <w:rPr>
                <w:rFonts w:ascii="Verdana" w:hAnsi="Verdana" w:cs="Times New Roman"/>
                <w:sz w:val="20"/>
                <w:szCs w:val="20"/>
              </w:rPr>
              <w:t>Revenue from a</w:t>
            </w:r>
            <w:r>
              <w:rPr>
                <w:rFonts w:ascii="Verdana" w:hAnsi="Verdana" w:cs="Times New Roman"/>
                <w:sz w:val="20"/>
                <w:szCs w:val="20"/>
              </w:rPr>
              <w:t>ll non-FCA regulated activities</w:t>
            </w:r>
          </w:p>
        </w:tc>
        <w:tc>
          <w:tcPr>
            <w:tcW w:w="5335" w:type="dxa"/>
          </w:tcPr>
          <w:p w14:paraId="25D84851"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 xml:space="preserve">This is the sum of commission, fees and other income from all non-FCA regulated activities. </w:t>
            </w:r>
          </w:p>
        </w:tc>
      </w:tr>
      <w:tr w:rsidR="00F23EC1" w:rsidRPr="00D4256F" w14:paraId="64F6721C" w14:textId="77777777" w:rsidTr="0047408B">
        <w:tc>
          <w:tcPr>
            <w:tcW w:w="562" w:type="dxa"/>
          </w:tcPr>
          <w:p w14:paraId="437261BB" w14:textId="77777777" w:rsidR="00F23EC1" w:rsidRPr="00D4256F" w:rsidRDefault="00F23EC1" w:rsidP="0047408B">
            <w:pPr>
              <w:rPr>
                <w:rFonts w:ascii="Verdana" w:hAnsi="Verdana"/>
                <w:sz w:val="20"/>
                <w:szCs w:val="20"/>
              </w:rPr>
            </w:pPr>
            <w:r w:rsidRPr="00D4256F">
              <w:rPr>
                <w:rFonts w:ascii="Verdana" w:hAnsi="Verdana"/>
                <w:sz w:val="20"/>
                <w:szCs w:val="20"/>
              </w:rPr>
              <w:t>34</w:t>
            </w:r>
          </w:p>
        </w:tc>
        <w:tc>
          <w:tcPr>
            <w:tcW w:w="3119" w:type="dxa"/>
          </w:tcPr>
          <w:p w14:paraId="161C197B" w14:textId="77777777" w:rsidR="00F23EC1" w:rsidRPr="00D4256F" w:rsidRDefault="00F23EC1" w:rsidP="0047408B">
            <w:pPr>
              <w:rPr>
                <w:rFonts w:ascii="Verdana" w:hAnsi="Verdana"/>
                <w:sz w:val="20"/>
                <w:szCs w:val="20"/>
              </w:rPr>
            </w:pPr>
            <w:r>
              <w:rPr>
                <w:rFonts w:ascii="Verdana" w:hAnsi="Verdana" w:cs="Times New Roman"/>
                <w:sz w:val="20"/>
                <w:szCs w:val="20"/>
              </w:rPr>
              <w:t>Total Revenue</w:t>
            </w:r>
          </w:p>
          <w:p w14:paraId="4F0A2F4B" w14:textId="77777777" w:rsidR="00F23EC1" w:rsidRPr="00D4256F" w:rsidRDefault="00F23EC1" w:rsidP="0047408B">
            <w:pPr>
              <w:rPr>
                <w:rFonts w:ascii="Verdana" w:hAnsi="Verdana"/>
                <w:sz w:val="20"/>
                <w:szCs w:val="20"/>
              </w:rPr>
            </w:pPr>
          </w:p>
        </w:tc>
        <w:tc>
          <w:tcPr>
            <w:tcW w:w="5335" w:type="dxa"/>
          </w:tcPr>
          <w:p w14:paraId="54C51F25"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This is the sum of item 32 (revenue from all FCA regulated activities) and item 33 (revenue from all non-FCA regulated activities).</w:t>
            </w:r>
          </w:p>
          <w:p w14:paraId="2948B28C" w14:textId="77777777" w:rsidR="00F23EC1" w:rsidRPr="00D4256F" w:rsidRDefault="00F23EC1" w:rsidP="0047408B">
            <w:pPr>
              <w:jc w:val="both"/>
              <w:rPr>
                <w:rFonts w:ascii="Verdana" w:hAnsi="Verdana"/>
                <w:sz w:val="20"/>
                <w:szCs w:val="20"/>
              </w:rPr>
            </w:pPr>
          </w:p>
        </w:tc>
      </w:tr>
      <w:tr w:rsidR="00F23EC1" w:rsidRPr="00D4256F" w14:paraId="243BACF7" w14:textId="77777777" w:rsidTr="0047408B">
        <w:tc>
          <w:tcPr>
            <w:tcW w:w="562" w:type="dxa"/>
          </w:tcPr>
          <w:p w14:paraId="5D84806D" w14:textId="77777777" w:rsidR="00F23EC1" w:rsidRPr="00D4256F" w:rsidRDefault="00F23EC1" w:rsidP="0047408B">
            <w:pPr>
              <w:rPr>
                <w:rFonts w:ascii="Verdana" w:hAnsi="Verdana"/>
                <w:sz w:val="20"/>
                <w:szCs w:val="20"/>
              </w:rPr>
            </w:pPr>
            <w:r w:rsidRPr="00D4256F">
              <w:rPr>
                <w:rFonts w:ascii="Verdana" w:hAnsi="Verdana"/>
                <w:sz w:val="20"/>
                <w:szCs w:val="20"/>
              </w:rPr>
              <w:t>35</w:t>
            </w:r>
          </w:p>
        </w:tc>
        <w:tc>
          <w:tcPr>
            <w:tcW w:w="3119" w:type="dxa"/>
          </w:tcPr>
          <w:p w14:paraId="3F3FB0C9" w14:textId="77777777" w:rsidR="00F23EC1" w:rsidRPr="00D4256F" w:rsidRDefault="00F23EC1" w:rsidP="0047408B">
            <w:pPr>
              <w:rPr>
                <w:rFonts w:ascii="Verdana" w:hAnsi="Verdana"/>
                <w:sz w:val="20"/>
                <w:szCs w:val="20"/>
              </w:rPr>
            </w:pPr>
            <w:r>
              <w:rPr>
                <w:rFonts w:ascii="Verdana" w:hAnsi="Verdana" w:cs="Times New Roman"/>
                <w:sz w:val="20"/>
                <w:szCs w:val="20"/>
              </w:rPr>
              <w:t>Total Expenditure</w:t>
            </w:r>
          </w:p>
          <w:p w14:paraId="096DEB09" w14:textId="77777777" w:rsidR="00F23EC1" w:rsidRPr="00D4256F" w:rsidRDefault="00F23EC1" w:rsidP="0047408B">
            <w:pPr>
              <w:rPr>
                <w:rFonts w:ascii="Verdana" w:hAnsi="Verdana"/>
                <w:sz w:val="20"/>
                <w:szCs w:val="20"/>
              </w:rPr>
            </w:pPr>
          </w:p>
        </w:tc>
        <w:tc>
          <w:tcPr>
            <w:tcW w:w="5335" w:type="dxa"/>
          </w:tcPr>
          <w:p w14:paraId="58DE6DD8" w14:textId="77777777" w:rsidR="00F23EC1" w:rsidRPr="00D4256F" w:rsidRDefault="00F23EC1" w:rsidP="0047408B">
            <w:pPr>
              <w:jc w:val="both"/>
              <w:rPr>
                <w:rFonts w:ascii="Verdana" w:hAnsi="Verdana" w:cs="Times New Roman"/>
                <w:sz w:val="20"/>
                <w:szCs w:val="20"/>
              </w:rPr>
            </w:pPr>
            <w:r w:rsidRPr="00D4256F">
              <w:rPr>
                <w:rFonts w:ascii="Verdana" w:hAnsi="Verdana" w:cs="Times New Roman"/>
                <w:sz w:val="20"/>
                <w:szCs w:val="20"/>
              </w:rPr>
              <w:t xml:space="preserve">This is the total expenditure of the firm both in relation to its regulated and non-regulated activities (excluding tax). </w:t>
            </w:r>
          </w:p>
          <w:p w14:paraId="6828CC6F" w14:textId="77777777" w:rsidR="00F23EC1" w:rsidRPr="00D4256F" w:rsidRDefault="00F23EC1" w:rsidP="0047408B">
            <w:pPr>
              <w:jc w:val="both"/>
              <w:rPr>
                <w:rFonts w:ascii="Verdana" w:hAnsi="Verdana" w:cs="Times New Roman"/>
                <w:sz w:val="20"/>
                <w:szCs w:val="20"/>
              </w:rPr>
            </w:pPr>
          </w:p>
          <w:p w14:paraId="0037BDC8"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Commissions paid to appointed representatives are recorded here.</w:t>
            </w:r>
          </w:p>
          <w:p w14:paraId="75785401" w14:textId="77777777" w:rsidR="00F23EC1" w:rsidRPr="00D4256F" w:rsidRDefault="00F23EC1" w:rsidP="0047408B">
            <w:pPr>
              <w:jc w:val="both"/>
              <w:rPr>
                <w:rFonts w:ascii="Verdana" w:hAnsi="Verdana"/>
                <w:sz w:val="20"/>
                <w:szCs w:val="20"/>
              </w:rPr>
            </w:pPr>
          </w:p>
        </w:tc>
      </w:tr>
      <w:tr w:rsidR="00F23EC1" w:rsidRPr="00D4256F" w14:paraId="5141F64A" w14:textId="77777777" w:rsidTr="0047408B">
        <w:tc>
          <w:tcPr>
            <w:tcW w:w="562" w:type="dxa"/>
          </w:tcPr>
          <w:p w14:paraId="206758AC" w14:textId="77777777" w:rsidR="00F23EC1" w:rsidRPr="00D4256F" w:rsidRDefault="00F23EC1" w:rsidP="0047408B">
            <w:pPr>
              <w:rPr>
                <w:rFonts w:ascii="Verdana" w:hAnsi="Verdana"/>
                <w:sz w:val="20"/>
                <w:szCs w:val="20"/>
              </w:rPr>
            </w:pPr>
            <w:r w:rsidRPr="00D4256F">
              <w:rPr>
                <w:rFonts w:ascii="Verdana" w:hAnsi="Verdana"/>
                <w:sz w:val="20"/>
                <w:szCs w:val="20"/>
              </w:rPr>
              <w:t>36</w:t>
            </w:r>
          </w:p>
        </w:tc>
        <w:tc>
          <w:tcPr>
            <w:tcW w:w="3119" w:type="dxa"/>
          </w:tcPr>
          <w:p w14:paraId="37C18943" w14:textId="77777777" w:rsidR="00F23EC1" w:rsidRPr="00D4256F" w:rsidRDefault="00F23EC1" w:rsidP="0047408B">
            <w:pPr>
              <w:rPr>
                <w:rFonts w:ascii="Verdana" w:hAnsi="Verdana"/>
                <w:sz w:val="20"/>
                <w:szCs w:val="20"/>
              </w:rPr>
            </w:pPr>
            <w:r w:rsidRPr="00D4256F">
              <w:rPr>
                <w:rFonts w:ascii="Verdana" w:hAnsi="Verdana" w:cs="Times New Roman"/>
                <w:sz w:val="20"/>
                <w:szCs w:val="20"/>
              </w:rPr>
              <w:t>Profit/(Loss) on ordi</w:t>
            </w:r>
            <w:r>
              <w:rPr>
                <w:rFonts w:ascii="Verdana" w:hAnsi="Verdana" w:cs="Times New Roman"/>
                <w:sz w:val="20"/>
                <w:szCs w:val="20"/>
              </w:rPr>
              <w:t>nary activities before taxation</w:t>
            </w:r>
          </w:p>
          <w:p w14:paraId="16BBB3D2" w14:textId="77777777" w:rsidR="00F23EC1" w:rsidRPr="00D4256F" w:rsidRDefault="00F23EC1" w:rsidP="0047408B">
            <w:pPr>
              <w:rPr>
                <w:rFonts w:ascii="Verdana" w:hAnsi="Verdana"/>
                <w:sz w:val="20"/>
                <w:szCs w:val="20"/>
              </w:rPr>
            </w:pPr>
          </w:p>
        </w:tc>
        <w:tc>
          <w:tcPr>
            <w:tcW w:w="5335" w:type="dxa"/>
          </w:tcPr>
          <w:p w14:paraId="39EE4905"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This figure is produced by deducting the total expenditure from ordinary activities (both regulated and non-regulated) from the total revenue (both regulated and non-regulated). If the firm has not undertaken any extraordinary activities, the formula is simply: item 34 (total revenue) minus item 35 (total expenditure).</w:t>
            </w:r>
          </w:p>
          <w:p w14:paraId="05741478" w14:textId="77777777" w:rsidR="00F23EC1" w:rsidRPr="00D4256F" w:rsidRDefault="00F23EC1" w:rsidP="0047408B">
            <w:pPr>
              <w:jc w:val="both"/>
              <w:rPr>
                <w:rFonts w:ascii="Verdana" w:hAnsi="Verdana"/>
                <w:sz w:val="20"/>
                <w:szCs w:val="20"/>
              </w:rPr>
            </w:pPr>
          </w:p>
        </w:tc>
      </w:tr>
      <w:tr w:rsidR="00F23EC1" w:rsidRPr="00D4256F" w14:paraId="74786C20" w14:textId="77777777" w:rsidTr="0047408B">
        <w:tc>
          <w:tcPr>
            <w:tcW w:w="562" w:type="dxa"/>
          </w:tcPr>
          <w:p w14:paraId="6A9265A6" w14:textId="77777777" w:rsidR="00F23EC1" w:rsidRPr="00D4256F" w:rsidRDefault="00F23EC1" w:rsidP="0047408B">
            <w:pPr>
              <w:rPr>
                <w:rFonts w:ascii="Verdana" w:hAnsi="Verdana"/>
                <w:sz w:val="20"/>
                <w:szCs w:val="20"/>
              </w:rPr>
            </w:pPr>
            <w:r w:rsidRPr="00D4256F">
              <w:rPr>
                <w:rFonts w:ascii="Verdana" w:hAnsi="Verdana"/>
                <w:sz w:val="20"/>
                <w:szCs w:val="20"/>
              </w:rPr>
              <w:t>37</w:t>
            </w:r>
          </w:p>
        </w:tc>
        <w:tc>
          <w:tcPr>
            <w:tcW w:w="3119" w:type="dxa"/>
          </w:tcPr>
          <w:p w14:paraId="0D52794F" w14:textId="77777777" w:rsidR="00F23EC1" w:rsidRPr="00D4256F" w:rsidRDefault="00F23EC1" w:rsidP="0047408B">
            <w:pPr>
              <w:rPr>
                <w:rFonts w:ascii="Verdana" w:hAnsi="Verdana"/>
                <w:sz w:val="20"/>
                <w:szCs w:val="20"/>
              </w:rPr>
            </w:pPr>
            <w:r w:rsidRPr="00D4256F">
              <w:rPr>
                <w:rFonts w:ascii="Verdana" w:hAnsi="Verdana" w:cs="Times New Roman"/>
                <w:sz w:val="20"/>
                <w:szCs w:val="20"/>
              </w:rPr>
              <w:t>Profit/(Loss) on extraordi</w:t>
            </w:r>
            <w:r>
              <w:rPr>
                <w:rFonts w:ascii="Verdana" w:hAnsi="Verdana" w:cs="Times New Roman"/>
                <w:sz w:val="20"/>
                <w:szCs w:val="20"/>
              </w:rPr>
              <w:t>nary activities before taxation</w:t>
            </w:r>
          </w:p>
          <w:p w14:paraId="300483AC" w14:textId="77777777" w:rsidR="00F23EC1" w:rsidRPr="00D4256F" w:rsidRDefault="00F23EC1" w:rsidP="0047408B">
            <w:pPr>
              <w:rPr>
                <w:rFonts w:ascii="Verdana" w:hAnsi="Verdana"/>
                <w:sz w:val="20"/>
                <w:szCs w:val="20"/>
              </w:rPr>
            </w:pPr>
          </w:p>
        </w:tc>
        <w:tc>
          <w:tcPr>
            <w:tcW w:w="5335" w:type="dxa"/>
          </w:tcPr>
          <w:p w14:paraId="383C2B43" w14:textId="77777777" w:rsidR="00F23EC1" w:rsidRPr="00D4256F" w:rsidRDefault="00F23EC1" w:rsidP="0047408B">
            <w:pPr>
              <w:jc w:val="both"/>
              <w:rPr>
                <w:rFonts w:ascii="Verdana" w:hAnsi="Verdana" w:cs="Times New Roman"/>
                <w:sz w:val="20"/>
                <w:szCs w:val="20"/>
              </w:rPr>
            </w:pPr>
            <w:r w:rsidRPr="00D4256F">
              <w:rPr>
                <w:rFonts w:ascii="Verdana" w:hAnsi="Verdana" w:cs="Times New Roman"/>
                <w:sz w:val="20"/>
                <w:szCs w:val="20"/>
              </w:rPr>
              <w:t xml:space="preserve">An extraordinary event is a one-off event that has either generated a significant profit or loss. Examples of an extraordinary activity would be the sale of a building, or the purchase of new premises. This figure should be calculated using the following formula: </w:t>
            </w:r>
          </w:p>
          <w:p w14:paraId="775471A5" w14:textId="77777777" w:rsidR="00F23EC1" w:rsidRPr="00D4256F" w:rsidRDefault="00F23EC1" w:rsidP="0047408B">
            <w:pPr>
              <w:jc w:val="both"/>
              <w:rPr>
                <w:rFonts w:ascii="Verdana" w:hAnsi="Verdana" w:cs="Times New Roman"/>
                <w:sz w:val="20"/>
                <w:szCs w:val="20"/>
              </w:rPr>
            </w:pPr>
          </w:p>
          <w:p w14:paraId="7D98ABA4"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Total revenue obtained as a result of the extraordinary activities - total expenditure caused as a result of extraordinary activities.</w:t>
            </w:r>
          </w:p>
          <w:p w14:paraId="64FDB793" w14:textId="77777777" w:rsidR="00F23EC1" w:rsidRPr="00D4256F" w:rsidRDefault="00F23EC1" w:rsidP="0047408B">
            <w:pPr>
              <w:jc w:val="both"/>
              <w:rPr>
                <w:rFonts w:ascii="Verdana" w:hAnsi="Verdana"/>
                <w:sz w:val="20"/>
                <w:szCs w:val="20"/>
              </w:rPr>
            </w:pPr>
          </w:p>
        </w:tc>
      </w:tr>
      <w:tr w:rsidR="00F23EC1" w:rsidRPr="00D4256F" w14:paraId="01BA0DB8" w14:textId="77777777" w:rsidTr="0047408B">
        <w:tc>
          <w:tcPr>
            <w:tcW w:w="562" w:type="dxa"/>
          </w:tcPr>
          <w:p w14:paraId="4AD8ECC7" w14:textId="77777777" w:rsidR="00F23EC1" w:rsidRPr="00D4256F" w:rsidRDefault="00F23EC1" w:rsidP="0047408B">
            <w:pPr>
              <w:rPr>
                <w:rFonts w:ascii="Verdana" w:hAnsi="Verdana"/>
                <w:sz w:val="20"/>
                <w:szCs w:val="20"/>
              </w:rPr>
            </w:pPr>
            <w:r w:rsidRPr="00D4256F">
              <w:rPr>
                <w:rFonts w:ascii="Verdana" w:hAnsi="Verdana"/>
                <w:sz w:val="20"/>
                <w:szCs w:val="20"/>
              </w:rPr>
              <w:t>38</w:t>
            </w:r>
          </w:p>
        </w:tc>
        <w:tc>
          <w:tcPr>
            <w:tcW w:w="3119" w:type="dxa"/>
          </w:tcPr>
          <w:p w14:paraId="7F007085" w14:textId="77777777" w:rsidR="00F23EC1" w:rsidRPr="00D4256F" w:rsidRDefault="00F23EC1" w:rsidP="0047408B">
            <w:pPr>
              <w:rPr>
                <w:rFonts w:ascii="Verdana" w:hAnsi="Verdana"/>
                <w:sz w:val="20"/>
                <w:szCs w:val="20"/>
              </w:rPr>
            </w:pPr>
            <w:r>
              <w:rPr>
                <w:rFonts w:ascii="Verdana" w:hAnsi="Verdana" w:cs="Times New Roman"/>
                <w:sz w:val="20"/>
                <w:szCs w:val="20"/>
              </w:rPr>
              <w:t>Taxation</w:t>
            </w:r>
          </w:p>
          <w:p w14:paraId="4EE9A38A" w14:textId="77777777" w:rsidR="00F23EC1" w:rsidRPr="00D4256F" w:rsidRDefault="00F23EC1" w:rsidP="0047408B">
            <w:pPr>
              <w:rPr>
                <w:rFonts w:ascii="Verdana" w:hAnsi="Verdana"/>
                <w:sz w:val="20"/>
                <w:szCs w:val="20"/>
              </w:rPr>
            </w:pPr>
          </w:p>
        </w:tc>
        <w:tc>
          <w:tcPr>
            <w:tcW w:w="5335" w:type="dxa"/>
          </w:tcPr>
          <w:p w14:paraId="7433BD78"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The firm should estimate the tax that will be payable on its profits, and insert that figure in this field.</w:t>
            </w:r>
          </w:p>
          <w:p w14:paraId="7FF8AAB6" w14:textId="77777777" w:rsidR="00F23EC1" w:rsidRPr="00D4256F" w:rsidRDefault="00F23EC1" w:rsidP="0047408B">
            <w:pPr>
              <w:jc w:val="both"/>
              <w:rPr>
                <w:rFonts w:ascii="Verdana" w:hAnsi="Verdana"/>
                <w:sz w:val="20"/>
                <w:szCs w:val="20"/>
              </w:rPr>
            </w:pPr>
          </w:p>
        </w:tc>
      </w:tr>
      <w:tr w:rsidR="00F23EC1" w:rsidRPr="00D4256F" w14:paraId="031AF489" w14:textId="77777777" w:rsidTr="0047408B">
        <w:tc>
          <w:tcPr>
            <w:tcW w:w="562" w:type="dxa"/>
          </w:tcPr>
          <w:p w14:paraId="59ACFA39" w14:textId="77777777" w:rsidR="00F23EC1" w:rsidRPr="00D4256F" w:rsidRDefault="00F23EC1" w:rsidP="0047408B">
            <w:pPr>
              <w:rPr>
                <w:rFonts w:ascii="Verdana" w:hAnsi="Verdana"/>
                <w:sz w:val="20"/>
                <w:szCs w:val="20"/>
              </w:rPr>
            </w:pPr>
            <w:r w:rsidRPr="00D4256F">
              <w:rPr>
                <w:rFonts w:ascii="Verdana" w:hAnsi="Verdana"/>
                <w:sz w:val="20"/>
                <w:szCs w:val="20"/>
              </w:rPr>
              <w:t>39</w:t>
            </w:r>
          </w:p>
        </w:tc>
        <w:tc>
          <w:tcPr>
            <w:tcW w:w="3119" w:type="dxa"/>
          </w:tcPr>
          <w:p w14:paraId="5C084742" w14:textId="77777777" w:rsidR="00F23EC1" w:rsidRPr="00D4256F" w:rsidRDefault="00F23EC1" w:rsidP="0047408B">
            <w:pPr>
              <w:rPr>
                <w:rFonts w:ascii="Verdana" w:hAnsi="Verdana"/>
                <w:sz w:val="20"/>
                <w:szCs w:val="20"/>
              </w:rPr>
            </w:pPr>
            <w:r w:rsidRPr="00D4256F">
              <w:rPr>
                <w:rFonts w:ascii="Verdana" w:hAnsi="Verdana" w:cs="Times New Roman"/>
                <w:sz w:val="20"/>
                <w:szCs w:val="20"/>
              </w:rPr>
              <w:t>Profit/(Loss) for the period before divide</w:t>
            </w:r>
            <w:r>
              <w:rPr>
                <w:rFonts w:ascii="Verdana" w:hAnsi="Verdana" w:cs="Times New Roman"/>
                <w:sz w:val="20"/>
                <w:szCs w:val="20"/>
              </w:rPr>
              <w:t>nds and appropriations</w:t>
            </w:r>
          </w:p>
          <w:p w14:paraId="44A284B2" w14:textId="77777777" w:rsidR="00F23EC1" w:rsidRPr="00D4256F" w:rsidRDefault="00F23EC1" w:rsidP="0047408B">
            <w:pPr>
              <w:rPr>
                <w:rFonts w:ascii="Verdana" w:hAnsi="Verdana"/>
                <w:sz w:val="20"/>
                <w:szCs w:val="20"/>
              </w:rPr>
            </w:pPr>
          </w:p>
        </w:tc>
        <w:tc>
          <w:tcPr>
            <w:tcW w:w="5335" w:type="dxa"/>
          </w:tcPr>
          <w:p w14:paraId="29C972B6"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This figure should be calculated using the following formula: item 34 (total revenue) - item 35 (total expenditure) - item 38 taxation.</w:t>
            </w:r>
          </w:p>
          <w:p w14:paraId="304285FC" w14:textId="77777777" w:rsidR="00F23EC1" w:rsidRPr="00D4256F" w:rsidRDefault="00F23EC1" w:rsidP="0047408B">
            <w:pPr>
              <w:jc w:val="both"/>
              <w:rPr>
                <w:rFonts w:ascii="Verdana" w:hAnsi="Verdana"/>
                <w:sz w:val="20"/>
                <w:szCs w:val="20"/>
              </w:rPr>
            </w:pPr>
          </w:p>
        </w:tc>
      </w:tr>
      <w:tr w:rsidR="00F23EC1" w:rsidRPr="00D4256F" w14:paraId="79BD7AD3" w14:textId="77777777" w:rsidTr="0047408B">
        <w:tc>
          <w:tcPr>
            <w:tcW w:w="562" w:type="dxa"/>
          </w:tcPr>
          <w:p w14:paraId="3C23D308" w14:textId="77777777" w:rsidR="00F23EC1" w:rsidRPr="00D4256F" w:rsidRDefault="00F23EC1" w:rsidP="0047408B">
            <w:pPr>
              <w:rPr>
                <w:rFonts w:ascii="Verdana" w:hAnsi="Verdana"/>
                <w:sz w:val="20"/>
                <w:szCs w:val="20"/>
              </w:rPr>
            </w:pPr>
            <w:r w:rsidRPr="00D4256F">
              <w:rPr>
                <w:rFonts w:ascii="Verdana" w:hAnsi="Verdana"/>
                <w:sz w:val="20"/>
                <w:szCs w:val="20"/>
              </w:rPr>
              <w:t>40</w:t>
            </w:r>
          </w:p>
        </w:tc>
        <w:tc>
          <w:tcPr>
            <w:tcW w:w="3119" w:type="dxa"/>
          </w:tcPr>
          <w:p w14:paraId="4563BAA4" w14:textId="77777777" w:rsidR="00F23EC1" w:rsidRPr="00D4256F" w:rsidRDefault="00F23EC1" w:rsidP="0047408B">
            <w:pPr>
              <w:rPr>
                <w:rFonts w:ascii="Verdana" w:hAnsi="Verdana"/>
                <w:sz w:val="20"/>
                <w:szCs w:val="20"/>
              </w:rPr>
            </w:pPr>
            <w:r w:rsidRPr="00D4256F">
              <w:rPr>
                <w:rFonts w:ascii="Verdana" w:hAnsi="Verdana" w:cs="Times New Roman"/>
                <w:sz w:val="20"/>
                <w:szCs w:val="20"/>
              </w:rPr>
              <w:t>Div</w:t>
            </w:r>
            <w:r>
              <w:rPr>
                <w:rFonts w:ascii="Verdana" w:hAnsi="Verdana" w:cs="Times New Roman"/>
                <w:sz w:val="20"/>
                <w:szCs w:val="20"/>
              </w:rPr>
              <w:t>idends and other appropriations</w:t>
            </w:r>
          </w:p>
          <w:p w14:paraId="1DFC032A" w14:textId="77777777" w:rsidR="00F23EC1" w:rsidRPr="00D4256F" w:rsidRDefault="00F23EC1" w:rsidP="0047408B">
            <w:pPr>
              <w:rPr>
                <w:rFonts w:ascii="Verdana" w:hAnsi="Verdana"/>
                <w:sz w:val="20"/>
                <w:szCs w:val="20"/>
              </w:rPr>
            </w:pPr>
          </w:p>
        </w:tc>
        <w:tc>
          <w:tcPr>
            <w:tcW w:w="5335" w:type="dxa"/>
          </w:tcPr>
          <w:p w14:paraId="68123713"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Dividends and other appropriations include dividends paid to shareholders, staff bonuses, wages paid to self (sole trader) etc.</w:t>
            </w:r>
          </w:p>
          <w:p w14:paraId="1DD7C56C" w14:textId="77777777" w:rsidR="00F23EC1" w:rsidRPr="00D4256F" w:rsidRDefault="00F23EC1" w:rsidP="0047408B">
            <w:pPr>
              <w:jc w:val="both"/>
              <w:rPr>
                <w:rFonts w:ascii="Verdana" w:hAnsi="Verdana"/>
                <w:sz w:val="20"/>
                <w:szCs w:val="20"/>
              </w:rPr>
            </w:pPr>
          </w:p>
        </w:tc>
      </w:tr>
      <w:tr w:rsidR="00F23EC1" w:rsidRPr="00D4256F" w14:paraId="7808324E" w14:textId="77777777" w:rsidTr="0047408B">
        <w:tc>
          <w:tcPr>
            <w:tcW w:w="562" w:type="dxa"/>
          </w:tcPr>
          <w:p w14:paraId="751DF280" w14:textId="77777777" w:rsidR="00F23EC1" w:rsidRPr="00D4256F" w:rsidRDefault="00F23EC1" w:rsidP="0047408B">
            <w:pPr>
              <w:rPr>
                <w:rFonts w:ascii="Verdana" w:hAnsi="Verdana"/>
                <w:sz w:val="20"/>
                <w:szCs w:val="20"/>
              </w:rPr>
            </w:pPr>
            <w:r w:rsidRPr="00D4256F">
              <w:rPr>
                <w:rFonts w:ascii="Verdana" w:hAnsi="Verdana"/>
                <w:sz w:val="20"/>
                <w:szCs w:val="20"/>
              </w:rPr>
              <w:t>41</w:t>
            </w:r>
          </w:p>
        </w:tc>
        <w:tc>
          <w:tcPr>
            <w:tcW w:w="3119" w:type="dxa"/>
          </w:tcPr>
          <w:p w14:paraId="18ED1077" w14:textId="77777777" w:rsidR="00F23EC1" w:rsidRPr="00D4256F" w:rsidRDefault="00F23EC1" w:rsidP="0047408B">
            <w:pPr>
              <w:rPr>
                <w:rFonts w:ascii="Verdana" w:hAnsi="Verdana"/>
                <w:sz w:val="20"/>
                <w:szCs w:val="20"/>
              </w:rPr>
            </w:pPr>
            <w:r>
              <w:rPr>
                <w:rFonts w:ascii="Verdana" w:hAnsi="Verdana" w:cs="Times New Roman"/>
                <w:sz w:val="20"/>
                <w:szCs w:val="20"/>
              </w:rPr>
              <w:t>Retained Profit</w:t>
            </w:r>
          </w:p>
          <w:p w14:paraId="599D515D" w14:textId="77777777" w:rsidR="00F23EC1" w:rsidRPr="00D4256F" w:rsidRDefault="00F23EC1" w:rsidP="0047408B">
            <w:pPr>
              <w:rPr>
                <w:rFonts w:ascii="Verdana" w:hAnsi="Verdana"/>
                <w:sz w:val="20"/>
                <w:szCs w:val="20"/>
              </w:rPr>
            </w:pPr>
          </w:p>
        </w:tc>
        <w:tc>
          <w:tcPr>
            <w:tcW w:w="5335" w:type="dxa"/>
          </w:tcPr>
          <w:p w14:paraId="0347361B" w14:textId="77777777" w:rsidR="00F23EC1" w:rsidRPr="00D4256F" w:rsidRDefault="00F23EC1" w:rsidP="0047408B">
            <w:pPr>
              <w:jc w:val="both"/>
              <w:rPr>
                <w:rFonts w:ascii="Verdana" w:hAnsi="Verdana" w:cs="Times New Roman"/>
                <w:sz w:val="20"/>
                <w:szCs w:val="20"/>
              </w:rPr>
            </w:pPr>
            <w:r w:rsidRPr="00D4256F">
              <w:rPr>
                <w:rFonts w:ascii="Verdana" w:hAnsi="Verdana" w:cs="Times New Roman"/>
                <w:sz w:val="20"/>
                <w:szCs w:val="20"/>
              </w:rPr>
              <w:t xml:space="preserve">Retained profit is calculated using the following formula: </w:t>
            </w:r>
          </w:p>
          <w:p w14:paraId="5DF34AB3"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Item 39 (Profit/(Loss) for the period before dividends and appropriations) - item 40 (dividends and other appropriations).</w:t>
            </w:r>
          </w:p>
          <w:p w14:paraId="5985AB44" w14:textId="77777777" w:rsidR="00F23EC1" w:rsidRPr="00D4256F" w:rsidRDefault="00F23EC1" w:rsidP="0047408B">
            <w:pPr>
              <w:jc w:val="both"/>
              <w:rPr>
                <w:rFonts w:ascii="Verdana" w:hAnsi="Verdana"/>
                <w:sz w:val="20"/>
                <w:szCs w:val="20"/>
              </w:rPr>
            </w:pPr>
          </w:p>
        </w:tc>
      </w:tr>
      <w:tr w:rsidR="00F23EC1" w:rsidRPr="00D4256F" w14:paraId="2A000077" w14:textId="77777777" w:rsidTr="0047408B">
        <w:tc>
          <w:tcPr>
            <w:tcW w:w="562" w:type="dxa"/>
          </w:tcPr>
          <w:p w14:paraId="6D7EDC09" w14:textId="77777777" w:rsidR="00F23EC1" w:rsidRPr="00D4256F" w:rsidRDefault="00F23EC1" w:rsidP="0047408B">
            <w:pPr>
              <w:rPr>
                <w:rFonts w:ascii="Verdana" w:hAnsi="Verdana"/>
                <w:sz w:val="20"/>
                <w:szCs w:val="20"/>
              </w:rPr>
            </w:pPr>
            <w:r w:rsidRPr="00D4256F">
              <w:rPr>
                <w:rFonts w:ascii="Verdana" w:hAnsi="Verdana"/>
                <w:sz w:val="20"/>
                <w:szCs w:val="20"/>
              </w:rPr>
              <w:t>42</w:t>
            </w:r>
          </w:p>
        </w:tc>
        <w:tc>
          <w:tcPr>
            <w:tcW w:w="3119" w:type="dxa"/>
          </w:tcPr>
          <w:p w14:paraId="36CC2F4B" w14:textId="77777777" w:rsidR="00F23EC1" w:rsidRPr="00D4256F" w:rsidRDefault="00F23EC1" w:rsidP="0047408B">
            <w:pPr>
              <w:rPr>
                <w:rFonts w:ascii="Verdana" w:hAnsi="Verdana"/>
                <w:sz w:val="20"/>
                <w:szCs w:val="20"/>
              </w:rPr>
            </w:pPr>
            <w:r w:rsidRPr="00D4256F">
              <w:rPr>
                <w:rFonts w:ascii="Verdana" w:hAnsi="Verdana" w:cs="Times New Roman"/>
                <w:sz w:val="20"/>
                <w:szCs w:val="20"/>
              </w:rPr>
              <w:t>Date of most re</w:t>
            </w:r>
            <w:r>
              <w:rPr>
                <w:rFonts w:ascii="Verdana" w:hAnsi="Verdana" w:cs="Times New Roman"/>
                <w:sz w:val="20"/>
                <w:szCs w:val="20"/>
              </w:rPr>
              <w:t>cent annual report and accounts</w:t>
            </w:r>
          </w:p>
          <w:p w14:paraId="523F2AFC" w14:textId="77777777" w:rsidR="00F23EC1" w:rsidRPr="00D4256F" w:rsidRDefault="00F23EC1" w:rsidP="0047408B">
            <w:pPr>
              <w:rPr>
                <w:rFonts w:ascii="Verdana" w:hAnsi="Verdana"/>
                <w:sz w:val="20"/>
                <w:szCs w:val="20"/>
              </w:rPr>
            </w:pPr>
          </w:p>
        </w:tc>
        <w:tc>
          <w:tcPr>
            <w:tcW w:w="5335" w:type="dxa"/>
          </w:tcPr>
          <w:p w14:paraId="5C60DE1C"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State the date</w:t>
            </w:r>
            <w:r>
              <w:rPr>
                <w:rFonts w:ascii="Verdana" w:hAnsi="Verdana" w:cs="Times New Roman"/>
                <w:sz w:val="20"/>
                <w:szCs w:val="20"/>
              </w:rPr>
              <w:t>.</w:t>
            </w:r>
          </w:p>
          <w:p w14:paraId="0B35CCD7" w14:textId="77777777" w:rsidR="00F23EC1" w:rsidRPr="00D4256F" w:rsidRDefault="00F23EC1" w:rsidP="0047408B">
            <w:pPr>
              <w:jc w:val="both"/>
              <w:rPr>
                <w:rFonts w:ascii="Verdana" w:hAnsi="Verdana"/>
                <w:sz w:val="20"/>
                <w:szCs w:val="20"/>
              </w:rPr>
            </w:pPr>
          </w:p>
        </w:tc>
      </w:tr>
      <w:tr w:rsidR="00F23EC1" w:rsidRPr="00D4256F" w14:paraId="39F8F104" w14:textId="77777777" w:rsidTr="0047408B">
        <w:tc>
          <w:tcPr>
            <w:tcW w:w="562" w:type="dxa"/>
          </w:tcPr>
          <w:p w14:paraId="5D1E9D16" w14:textId="77777777" w:rsidR="00F23EC1" w:rsidRPr="00D4256F" w:rsidRDefault="00F23EC1" w:rsidP="0047408B">
            <w:pPr>
              <w:rPr>
                <w:rFonts w:ascii="Verdana" w:hAnsi="Verdana"/>
                <w:sz w:val="20"/>
                <w:szCs w:val="20"/>
              </w:rPr>
            </w:pPr>
            <w:r w:rsidRPr="00D4256F">
              <w:rPr>
                <w:rFonts w:ascii="Verdana" w:hAnsi="Verdana"/>
                <w:sz w:val="20"/>
                <w:szCs w:val="20"/>
              </w:rPr>
              <w:t>43</w:t>
            </w:r>
          </w:p>
        </w:tc>
        <w:tc>
          <w:tcPr>
            <w:tcW w:w="3119" w:type="dxa"/>
          </w:tcPr>
          <w:p w14:paraId="7A7D363F" w14:textId="77777777" w:rsidR="00F23EC1" w:rsidRPr="00D4256F" w:rsidRDefault="00F23EC1" w:rsidP="0047408B">
            <w:pPr>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Please provide an attachment or the link to the publication of your most recent annual report and accounts.</w:t>
            </w:r>
          </w:p>
          <w:p w14:paraId="30970640" w14:textId="77777777" w:rsidR="00F23EC1" w:rsidRPr="00D4256F" w:rsidRDefault="00F23EC1" w:rsidP="0047408B">
            <w:pPr>
              <w:rPr>
                <w:rFonts w:ascii="Verdana" w:hAnsi="Verdana"/>
                <w:sz w:val="20"/>
                <w:szCs w:val="20"/>
              </w:rPr>
            </w:pPr>
          </w:p>
        </w:tc>
        <w:tc>
          <w:tcPr>
            <w:tcW w:w="5335" w:type="dxa"/>
          </w:tcPr>
          <w:p w14:paraId="2CD7865D"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Provide an attachment or state the link.</w:t>
            </w:r>
          </w:p>
          <w:p w14:paraId="634A71B4" w14:textId="77777777" w:rsidR="00F23EC1" w:rsidRPr="00D4256F" w:rsidRDefault="00F23EC1" w:rsidP="0047408B">
            <w:pPr>
              <w:jc w:val="both"/>
              <w:rPr>
                <w:rFonts w:ascii="Verdana" w:hAnsi="Verdana"/>
                <w:sz w:val="20"/>
                <w:szCs w:val="20"/>
              </w:rPr>
            </w:pPr>
          </w:p>
        </w:tc>
      </w:tr>
      <w:tr w:rsidR="00F23EC1" w:rsidRPr="00D4256F" w14:paraId="4020009B" w14:textId="77777777" w:rsidTr="0047408B">
        <w:tc>
          <w:tcPr>
            <w:tcW w:w="562" w:type="dxa"/>
          </w:tcPr>
          <w:p w14:paraId="1E42EC24" w14:textId="77777777" w:rsidR="00F23EC1" w:rsidRPr="00D4256F" w:rsidRDefault="00F23EC1" w:rsidP="0047408B">
            <w:pPr>
              <w:rPr>
                <w:rFonts w:ascii="Verdana" w:hAnsi="Verdana"/>
                <w:sz w:val="20"/>
                <w:szCs w:val="20"/>
              </w:rPr>
            </w:pPr>
            <w:r>
              <w:rPr>
                <w:rFonts w:ascii="Verdana" w:hAnsi="Verdana"/>
                <w:sz w:val="20"/>
                <w:szCs w:val="20"/>
              </w:rPr>
              <w:t>44</w:t>
            </w:r>
          </w:p>
        </w:tc>
        <w:tc>
          <w:tcPr>
            <w:tcW w:w="3119" w:type="dxa"/>
          </w:tcPr>
          <w:p w14:paraId="0869D1B6" w14:textId="77777777" w:rsidR="00F23EC1" w:rsidRPr="00D4256F" w:rsidRDefault="00F23EC1" w:rsidP="0047408B">
            <w:pPr>
              <w:rPr>
                <w:rFonts w:ascii="Verdana" w:hAnsi="Verdana"/>
                <w:sz w:val="20"/>
                <w:szCs w:val="20"/>
              </w:rPr>
            </w:pPr>
            <w:r w:rsidRPr="00D4256F">
              <w:rPr>
                <w:rFonts w:ascii="Verdana" w:hAnsi="Verdana" w:cs="Times New Roman"/>
                <w:sz w:val="20"/>
                <w:szCs w:val="20"/>
              </w:rPr>
              <w:t xml:space="preserve">Number of Appointed Representatives ("ARs") registered with the firm, </w:t>
            </w:r>
          </w:p>
          <w:p w14:paraId="5E9EE22C" w14:textId="77777777" w:rsidR="00F23EC1" w:rsidRPr="00D4256F" w:rsidRDefault="00F23EC1" w:rsidP="0047408B">
            <w:pPr>
              <w:rPr>
                <w:rFonts w:ascii="Verdana" w:hAnsi="Verdana"/>
                <w:sz w:val="20"/>
                <w:szCs w:val="20"/>
              </w:rPr>
            </w:pPr>
            <w:r w:rsidRPr="00D4256F">
              <w:rPr>
                <w:rFonts w:ascii="Verdana" w:hAnsi="Verdana" w:cs="Times New Roman"/>
                <w:sz w:val="20"/>
                <w:szCs w:val="20"/>
              </w:rPr>
              <w:t>at the end of the reporting period, that are engaged in p</w:t>
            </w:r>
            <w:r>
              <w:rPr>
                <w:rFonts w:ascii="Verdana" w:hAnsi="Verdana" w:cs="Times New Roman"/>
                <w:sz w:val="20"/>
                <w:szCs w:val="20"/>
              </w:rPr>
              <w:t>re-paid funeral plan activities</w:t>
            </w:r>
          </w:p>
          <w:p w14:paraId="10578E86" w14:textId="77777777" w:rsidR="00F23EC1" w:rsidRPr="00D4256F" w:rsidRDefault="00F23EC1" w:rsidP="0047408B">
            <w:pPr>
              <w:rPr>
                <w:rFonts w:ascii="Verdana" w:hAnsi="Verdana"/>
                <w:sz w:val="20"/>
                <w:szCs w:val="20"/>
              </w:rPr>
            </w:pPr>
          </w:p>
        </w:tc>
        <w:tc>
          <w:tcPr>
            <w:tcW w:w="5335" w:type="dxa"/>
          </w:tcPr>
          <w:p w14:paraId="0A036AAC" w14:textId="77777777" w:rsidR="00F23EC1" w:rsidRPr="00D4256F" w:rsidRDefault="00F23EC1" w:rsidP="0047408B">
            <w:pPr>
              <w:jc w:val="both"/>
              <w:rPr>
                <w:rFonts w:ascii="Verdana" w:hAnsi="Verdana"/>
                <w:sz w:val="20"/>
                <w:szCs w:val="20"/>
              </w:rPr>
            </w:pPr>
            <w:r w:rsidRPr="00D4256F">
              <w:rPr>
                <w:rFonts w:ascii="Verdana" w:hAnsi="Verdana"/>
                <w:sz w:val="20"/>
                <w:szCs w:val="20"/>
              </w:rPr>
              <w:t>State number of ARs</w:t>
            </w:r>
            <w:r>
              <w:rPr>
                <w:rFonts w:ascii="Verdana" w:hAnsi="Verdana"/>
                <w:sz w:val="20"/>
                <w:szCs w:val="20"/>
              </w:rPr>
              <w:t>.</w:t>
            </w:r>
          </w:p>
        </w:tc>
      </w:tr>
      <w:tr w:rsidR="00F23EC1" w:rsidRPr="00D4256F" w14:paraId="297F0CD9" w14:textId="77777777" w:rsidTr="0047408B">
        <w:tc>
          <w:tcPr>
            <w:tcW w:w="562" w:type="dxa"/>
          </w:tcPr>
          <w:p w14:paraId="26C41606" w14:textId="77777777" w:rsidR="00F23EC1" w:rsidRPr="00D4256F" w:rsidRDefault="00F23EC1" w:rsidP="0047408B">
            <w:pPr>
              <w:rPr>
                <w:rFonts w:ascii="Verdana" w:hAnsi="Verdana"/>
                <w:sz w:val="20"/>
                <w:szCs w:val="20"/>
              </w:rPr>
            </w:pPr>
            <w:r>
              <w:rPr>
                <w:rFonts w:ascii="Verdana" w:hAnsi="Verdana"/>
                <w:sz w:val="20"/>
                <w:szCs w:val="20"/>
              </w:rPr>
              <w:t>45</w:t>
            </w:r>
          </w:p>
        </w:tc>
        <w:tc>
          <w:tcPr>
            <w:tcW w:w="3119" w:type="dxa"/>
          </w:tcPr>
          <w:p w14:paraId="4B8DA43E" w14:textId="77777777" w:rsidR="00F23EC1" w:rsidRPr="00D4256F" w:rsidRDefault="00F23EC1" w:rsidP="0047408B">
            <w:pPr>
              <w:rPr>
                <w:rFonts w:ascii="Verdana" w:hAnsi="Verdana"/>
                <w:sz w:val="20"/>
                <w:szCs w:val="20"/>
              </w:rPr>
            </w:pPr>
            <w:r w:rsidRPr="00D4256F">
              <w:rPr>
                <w:rFonts w:ascii="Verdana" w:hAnsi="Verdana" w:cs="Times New Roman"/>
                <w:sz w:val="20"/>
                <w:szCs w:val="20"/>
              </w:rPr>
              <w:t xml:space="preserve">Total revenue accrued by registered Appointed Representatives of the firm </w:t>
            </w:r>
          </w:p>
          <w:p w14:paraId="13E2C3FB" w14:textId="77777777" w:rsidR="00F23EC1" w:rsidRPr="00D4256F" w:rsidRDefault="00F23EC1" w:rsidP="0047408B">
            <w:pPr>
              <w:rPr>
                <w:rFonts w:ascii="Verdana" w:hAnsi="Verdana"/>
                <w:sz w:val="20"/>
                <w:szCs w:val="20"/>
              </w:rPr>
            </w:pPr>
            <w:r w:rsidRPr="00D4256F">
              <w:rPr>
                <w:rFonts w:ascii="Verdana" w:hAnsi="Verdana" w:cs="Times New Roman"/>
                <w:sz w:val="20"/>
                <w:szCs w:val="20"/>
              </w:rPr>
              <w:t>from all pre-paid funeral plan activit</w:t>
            </w:r>
            <w:r>
              <w:rPr>
                <w:rFonts w:ascii="Verdana" w:hAnsi="Verdana" w:cs="Times New Roman"/>
                <w:sz w:val="20"/>
                <w:szCs w:val="20"/>
              </w:rPr>
              <w:t>ies during the reporting period</w:t>
            </w:r>
          </w:p>
          <w:p w14:paraId="7D852568" w14:textId="77777777" w:rsidR="00F23EC1" w:rsidRPr="00D4256F" w:rsidRDefault="00F23EC1" w:rsidP="0047408B">
            <w:pPr>
              <w:rPr>
                <w:rFonts w:ascii="Verdana" w:hAnsi="Verdana"/>
                <w:sz w:val="20"/>
                <w:szCs w:val="20"/>
              </w:rPr>
            </w:pPr>
          </w:p>
        </w:tc>
        <w:tc>
          <w:tcPr>
            <w:tcW w:w="5335" w:type="dxa"/>
          </w:tcPr>
          <w:p w14:paraId="77F913F1" w14:textId="77777777" w:rsidR="00F23EC1" w:rsidRPr="00D4256F" w:rsidRDefault="00F23EC1" w:rsidP="0047408B">
            <w:pPr>
              <w:jc w:val="both"/>
              <w:rPr>
                <w:rFonts w:ascii="Verdana" w:hAnsi="Verdana"/>
                <w:sz w:val="20"/>
                <w:szCs w:val="20"/>
              </w:rPr>
            </w:pPr>
            <w:r w:rsidRPr="00D4256F">
              <w:rPr>
                <w:rFonts w:ascii="Verdana" w:hAnsi="Verdana"/>
                <w:sz w:val="20"/>
                <w:szCs w:val="20"/>
              </w:rPr>
              <w:t>State total revenue.</w:t>
            </w:r>
          </w:p>
        </w:tc>
      </w:tr>
      <w:tr w:rsidR="00F23EC1" w:rsidRPr="00D4256F" w14:paraId="6683A2C1" w14:textId="77777777" w:rsidTr="0047408B">
        <w:tc>
          <w:tcPr>
            <w:tcW w:w="562" w:type="dxa"/>
          </w:tcPr>
          <w:p w14:paraId="0A1CA3E5" w14:textId="77777777" w:rsidR="00F23EC1" w:rsidRPr="00D4256F" w:rsidRDefault="00F23EC1" w:rsidP="0047408B">
            <w:pPr>
              <w:rPr>
                <w:rFonts w:ascii="Verdana" w:hAnsi="Verdana"/>
                <w:sz w:val="20"/>
                <w:szCs w:val="20"/>
              </w:rPr>
            </w:pPr>
            <w:r>
              <w:rPr>
                <w:rFonts w:ascii="Verdana" w:hAnsi="Verdana"/>
                <w:sz w:val="20"/>
                <w:szCs w:val="20"/>
              </w:rPr>
              <w:t>46</w:t>
            </w:r>
          </w:p>
        </w:tc>
        <w:tc>
          <w:tcPr>
            <w:tcW w:w="3119" w:type="dxa"/>
          </w:tcPr>
          <w:p w14:paraId="07C8517A" w14:textId="77777777" w:rsidR="00F23EC1" w:rsidRPr="00D4256F" w:rsidRDefault="00F23EC1" w:rsidP="0047408B">
            <w:pPr>
              <w:rPr>
                <w:rFonts w:ascii="Verdana" w:hAnsi="Verdana"/>
                <w:sz w:val="20"/>
                <w:szCs w:val="20"/>
              </w:rPr>
            </w:pPr>
            <w:r w:rsidRPr="00D4256F">
              <w:rPr>
                <w:rFonts w:ascii="Verdana" w:hAnsi="Verdana" w:cs="Times New Roman"/>
                <w:sz w:val="20"/>
                <w:szCs w:val="20"/>
              </w:rPr>
              <w:t>Does the firm have appropriate systems and procedures to ensure that</w:t>
            </w:r>
          </w:p>
          <w:p w14:paraId="2AEA5B29" w14:textId="77777777" w:rsidR="00F23EC1" w:rsidRPr="00D4256F" w:rsidRDefault="00F23EC1" w:rsidP="0047408B">
            <w:pPr>
              <w:rPr>
                <w:rFonts w:ascii="Verdana" w:hAnsi="Verdana"/>
                <w:sz w:val="20"/>
                <w:szCs w:val="20"/>
              </w:rPr>
            </w:pPr>
            <w:r w:rsidRPr="00D4256F">
              <w:rPr>
                <w:rFonts w:ascii="Verdana" w:hAnsi="Verdana" w:cs="Times New Roman"/>
                <w:sz w:val="20"/>
                <w:szCs w:val="20"/>
              </w:rPr>
              <w:t>the activities of its ARs are effect</w:t>
            </w:r>
            <w:r>
              <w:rPr>
                <w:rFonts w:ascii="Verdana" w:hAnsi="Verdana" w:cs="Times New Roman"/>
                <w:sz w:val="20"/>
                <w:szCs w:val="20"/>
              </w:rPr>
              <w:t>ively monitored and controlled</w:t>
            </w:r>
          </w:p>
          <w:p w14:paraId="7BB80351" w14:textId="77777777" w:rsidR="00F23EC1" w:rsidRPr="00D4256F" w:rsidRDefault="00F23EC1" w:rsidP="0047408B">
            <w:pPr>
              <w:rPr>
                <w:rFonts w:ascii="Verdana" w:hAnsi="Verdana"/>
                <w:sz w:val="20"/>
                <w:szCs w:val="20"/>
              </w:rPr>
            </w:pPr>
          </w:p>
        </w:tc>
        <w:tc>
          <w:tcPr>
            <w:tcW w:w="5335" w:type="dxa"/>
          </w:tcPr>
          <w:p w14:paraId="5D6428F2" w14:textId="77777777" w:rsidR="00F23EC1" w:rsidRPr="00D4256F" w:rsidRDefault="00F23EC1" w:rsidP="0047408B">
            <w:pPr>
              <w:jc w:val="both"/>
              <w:rPr>
                <w:rFonts w:ascii="Verdana" w:hAnsi="Verdana"/>
                <w:sz w:val="20"/>
                <w:szCs w:val="20"/>
              </w:rPr>
            </w:pPr>
            <w:r w:rsidRPr="00D4256F">
              <w:rPr>
                <w:rFonts w:ascii="Verdana" w:hAnsi="Verdana"/>
                <w:sz w:val="20"/>
                <w:szCs w:val="20"/>
              </w:rPr>
              <w:t>Answer ‘yes’ or ‘no’.</w:t>
            </w:r>
          </w:p>
        </w:tc>
      </w:tr>
      <w:tr w:rsidR="00F23EC1" w:rsidRPr="00D4256F" w14:paraId="53620210" w14:textId="77777777" w:rsidTr="0047408B">
        <w:tc>
          <w:tcPr>
            <w:tcW w:w="562" w:type="dxa"/>
          </w:tcPr>
          <w:p w14:paraId="6307B3F5" w14:textId="77777777" w:rsidR="00F23EC1" w:rsidRPr="00D4256F" w:rsidRDefault="00F23EC1" w:rsidP="0047408B">
            <w:pPr>
              <w:rPr>
                <w:rFonts w:ascii="Verdana" w:hAnsi="Verdana"/>
                <w:sz w:val="20"/>
                <w:szCs w:val="20"/>
              </w:rPr>
            </w:pPr>
            <w:r>
              <w:rPr>
                <w:rFonts w:ascii="Verdana" w:hAnsi="Verdana"/>
                <w:sz w:val="20"/>
                <w:szCs w:val="20"/>
              </w:rPr>
              <w:t>47</w:t>
            </w:r>
          </w:p>
        </w:tc>
        <w:tc>
          <w:tcPr>
            <w:tcW w:w="3119" w:type="dxa"/>
          </w:tcPr>
          <w:p w14:paraId="398FA2C8" w14:textId="77777777" w:rsidR="00F23EC1" w:rsidRPr="00D4256F" w:rsidRDefault="00F23EC1" w:rsidP="0047408B">
            <w:pPr>
              <w:rPr>
                <w:rFonts w:ascii="Verdana" w:hAnsi="Verdana"/>
                <w:sz w:val="20"/>
                <w:szCs w:val="20"/>
              </w:rPr>
            </w:pPr>
            <w:r w:rsidRPr="00D4256F">
              <w:rPr>
                <w:rFonts w:ascii="Verdana" w:hAnsi="Verdana" w:cs="Times New Roman"/>
                <w:sz w:val="20"/>
                <w:szCs w:val="20"/>
              </w:rPr>
              <w:t>Number of ARs that have been subject to monitoring visits by the f</w:t>
            </w:r>
            <w:r>
              <w:rPr>
                <w:rFonts w:ascii="Verdana" w:hAnsi="Verdana" w:cs="Times New Roman"/>
                <w:sz w:val="20"/>
                <w:szCs w:val="20"/>
              </w:rPr>
              <w:t>irm during the reporting period</w:t>
            </w:r>
            <w:r w:rsidRPr="00D4256F">
              <w:rPr>
                <w:rFonts w:ascii="Verdana" w:hAnsi="Verdana" w:cs="Times New Roman"/>
                <w:sz w:val="20"/>
                <w:szCs w:val="20"/>
              </w:rPr>
              <w:t xml:space="preserve"> </w:t>
            </w:r>
          </w:p>
        </w:tc>
        <w:tc>
          <w:tcPr>
            <w:tcW w:w="5335" w:type="dxa"/>
          </w:tcPr>
          <w:p w14:paraId="5664B842" w14:textId="77777777" w:rsidR="00F23EC1" w:rsidRPr="00D4256F" w:rsidRDefault="00F23EC1" w:rsidP="0047408B">
            <w:pPr>
              <w:rPr>
                <w:rFonts w:ascii="Verdana" w:hAnsi="Verdana"/>
                <w:sz w:val="20"/>
                <w:szCs w:val="20"/>
              </w:rPr>
            </w:pPr>
            <w:r w:rsidRPr="00D4256F">
              <w:rPr>
                <w:rFonts w:ascii="Verdana" w:hAnsi="Verdana" w:cs="Times New Roman"/>
                <w:sz w:val="20"/>
                <w:szCs w:val="20"/>
              </w:rPr>
              <w:t>(For firms that have register</w:t>
            </w:r>
            <w:r>
              <w:rPr>
                <w:rFonts w:ascii="Verdana" w:hAnsi="Verdana" w:cs="Times New Roman"/>
                <w:sz w:val="20"/>
                <w:szCs w:val="20"/>
              </w:rPr>
              <w:t xml:space="preserve">ed Appointed Representatives). </w:t>
            </w:r>
            <w:r w:rsidRPr="00D4256F">
              <w:rPr>
                <w:rFonts w:ascii="Verdana" w:hAnsi="Verdana" w:cs="Times New Roman"/>
                <w:sz w:val="20"/>
                <w:szCs w:val="20"/>
              </w:rPr>
              <w:t>State the number of ARs.</w:t>
            </w:r>
          </w:p>
          <w:p w14:paraId="70FDA180" w14:textId="77777777" w:rsidR="00F23EC1" w:rsidRPr="00D4256F" w:rsidRDefault="00F23EC1" w:rsidP="0047408B">
            <w:pPr>
              <w:rPr>
                <w:rFonts w:ascii="Verdana" w:hAnsi="Verdana"/>
                <w:sz w:val="20"/>
                <w:szCs w:val="20"/>
              </w:rPr>
            </w:pPr>
          </w:p>
          <w:p w14:paraId="4D29B06C" w14:textId="77777777" w:rsidR="00F23EC1" w:rsidRPr="00D4256F" w:rsidRDefault="00F23EC1" w:rsidP="0047408B">
            <w:pPr>
              <w:rPr>
                <w:rFonts w:ascii="Verdana" w:hAnsi="Verdana"/>
                <w:sz w:val="20"/>
                <w:szCs w:val="20"/>
              </w:rPr>
            </w:pPr>
          </w:p>
        </w:tc>
      </w:tr>
      <w:tr w:rsidR="00F23EC1" w:rsidRPr="00D4256F" w14:paraId="7E194641" w14:textId="77777777" w:rsidTr="0047408B">
        <w:tc>
          <w:tcPr>
            <w:tcW w:w="562" w:type="dxa"/>
          </w:tcPr>
          <w:p w14:paraId="71F6100D" w14:textId="77777777" w:rsidR="00F23EC1" w:rsidRPr="00D4256F" w:rsidRDefault="00F23EC1" w:rsidP="0047408B">
            <w:pPr>
              <w:rPr>
                <w:rFonts w:ascii="Verdana" w:hAnsi="Verdana"/>
                <w:sz w:val="20"/>
                <w:szCs w:val="20"/>
              </w:rPr>
            </w:pPr>
            <w:r>
              <w:rPr>
                <w:rFonts w:ascii="Verdana" w:hAnsi="Verdana"/>
                <w:sz w:val="20"/>
                <w:szCs w:val="20"/>
              </w:rPr>
              <w:t>48</w:t>
            </w:r>
          </w:p>
        </w:tc>
        <w:tc>
          <w:tcPr>
            <w:tcW w:w="3119" w:type="dxa"/>
          </w:tcPr>
          <w:p w14:paraId="07D2C6AD" w14:textId="77777777" w:rsidR="00F23EC1" w:rsidRPr="00D4256F" w:rsidRDefault="00F23EC1" w:rsidP="0047408B">
            <w:pPr>
              <w:rPr>
                <w:rFonts w:ascii="Verdana" w:hAnsi="Verdana"/>
                <w:sz w:val="20"/>
                <w:szCs w:val="20"/>
              </w:rPr>
            </w:pPr>
            <w:r w:rsidRPr="00D4256F">
              <w:rPr>
                <w:rFonts w:ascii="Verdana" w:hAnsi="Verdana" w:cs="Times New Roman"/>
                <w:sz w:val="20"/>
                <w:szCs w:val="20"/>
              </w:rPr>
              <w:t>Number of ARs that have been subject to file reviews by the f</w:t>
            </w:r>
            <w:r>
              <w:rPr>
                <w:rFonts w:ascii="Verdana" w:hAnsi="Verdana" w:cs="Times New Roman"/>
                <w:sz w:val="20"/>
                <w:szCs w:val="20"/>
              </w:rPr>
              <w:t>irm during the Reporting Period</w:t>
            </w:r>
          </w:p>
        </w:tc>
        <w:tc>
          <w:tcPr>
            <w:tcW w:w="5335" w:type="dxa"/>
          </w:tcPr>
          <w:p w14:paraId="3C1C8961" w14:textId="77777777" w:rsidR="00F23EC1" w:rsidRPr="00D4256F" w:rsidRDefault="00F23EC1" w:rsidP="0047408B">
            <w:pPr>
              <w:rPr>
                <w:rFonts w:ascii="Verdana" w:hAnsi="Verdana"/>
                <w:sz w:val="20"/>
                <w:szCs w:val="20"/>
              </w:rPr>
            </w:pPr>
            <w:r w:rsidRPr="00D4256F">
              <w:rPr>
                <w:rFonts w:ascii="Verdana" w:hAnsi="Verdana" w:cs="Times New Roman"/>
                <w:sz w:val="20"/>
                <w:szCs w:val="20"/>
              </w:rPr>
              <w:t>(For firms that have registered Appointed Representatives).</w:t>
            </w:r>
            <w:r>
              <w:rPr>
                <w:rFonts w:ascii="Verdana" w:hAnsi="Verdana"/>
                <w:sz w:val="20"/>
                <w:szCs w:val="20"/>
              </w:rPr>
              <w:t xml:space="preserve"> </w:t>
            </w:r>
            <w:r w:rsidRPr="00D4256F">
              <w:rPr>
                <w:rFonts w:ascii="Verdana" w:hAnsi="Verdana" w:cs="Times New Roman"/>
                <w:sz w:val="20"/>
                <w:szCs w:val="20"/>
              </w:rPr>
              <w:t>State the number of ARs.</w:t>
            </w:r>
          </w:p>
          <w:p w14:paraId="2DCF205C" w14:textId="77777777" w:rsidR="00F23EC1" w:rsidRPr="00D4256F" w:rsidRDefault="00F23EC1" w:rsidP="0047408B">
            <w:pPr>
              <w:rPr>
                <w:rFonts w:ascii="Verdana" w:hAnsi="Verdana"/>
                <w:sz w:val="20"/>
                <w:szCs w:val="20"/>
              </w:rPr>
            </w:pPr>
          </w:p>
        </w:tc>
      </w:tr>
      <w:tr w:rsidR="00F23EC1" w:rsidRPr="00D4256F" w14:paraId="213FBEB5" w14:textId="77777777" w:rsidTr="0047408B">
        <w:tc>
          <w:tcPr>
            <w:tcW w:w="562" w:type="dxa"/>
          </w:tcPr>
          <w:p w14:paraId="2AA92DD7" w14:textId="77777777" w:rsidR="00F23EC1" w:rsidRPr="00D4256F" w:rsidRDefault="00F23EC1" w:rsidP="0047408B">
            <w:pPr>
              <w:rPr>
                <w:rFonts w:ascii="Verdana" w:hAnsi="Verdana"/>
                <w:sz w:val="20"/>
                <w:szCs w:val="20"/>
              </w:rPr>
            </w:pPr>
            <w:r>
              <w:rPr>
                <w:rFonts w:ascii="Verdana" w:hAnsi="Verdana"/>
                <w:sz w:val="20"/>
                <w:szCs w:val="20"/>
              </w:rPr>
              <w:t>49</w:t>
            </w:r>
          </w:p>
        </w:tc>
        <w:tc>
          <w:tcPr>
            <w:tcW w:w="3119" w:type="dxa"/>
          </w:tcPr>
          <w:p w14:paraId="37505F42" w14:textId="77777777" w:rsidR="00F23EC1" w:rsidRPr="00D4256F" w:rsidRDefault="00F23EC1" w:rsidP="0047408B">
            <w:pPr>
              <w:rPr>
                <w:rFonts w:ascii="Verdana" w:hAnsi="Verdana"/>
                <w:sz w:val="20"/>
                <w:szCs w:val="20"/>
              </w:rPr>
            </w:pPr>
            <w:r w:rsidRPr="00D4256F">
              <w:rPr>
                <w:rFonts w:ascii="Verdana" w:hAnsi="Verdana" w:cs="Times New Roman"/>
                <w:sz w:val="20"/>
                <w:szCs w:val="20"/>
              </w:rPr>
              <w:t>Number of ARs that have been subject to financial checks by the f</w:t>
            </w:r>
            <w:r>
              <w:rPr>
                <w:rFonts w:ascii="Verdana" w:hAnsi="Verdana" w:cs="Times New Roman"/>
                <w:sz w:val="20"/>
                <w:szCs w:val="20"/>
              </w:rPr>
              <w:t>irm during the reporting period</w:t>
            </w:r>
          </w:p>
          <w:p w14:paraId="21632BC3" w14:textId="77777777" w:rsidR="00F23EC1" w:rsidRPr="00D4256F" w:rsidRDefault="00F23EC1" w:rsidP="0047408B">
            <w:pPr>
              <w:rPr>
                <w:rFonts w:ascii="Verdana" w:hAnsi="Verdana"/>
                <w:sz w:val="20"/>
                <w:szCs w:val="20"/>
              </w:rPr>
            </w:pPr>
          </w:p>
        </w:tc>
        <w:tc>
          <w:tcPr>
            <w:tcW w:w="5335" w:type="dxa"/>
          </w:tcPr>
          <w:p w14:paraId="7492A7EF" w14:textId="77777777" w:rsidR="00F23EC1" w:rsidRPr="00D4256F" w:rsidRDefault="00F23EC1" w:rsidP="0047408B">
            <w:pPr>
              <w:rPr>
                <w:rFonts w:ascii="Verdana" w:hAnsi="Verdana"/>
                <w:sz w:val="20"/>
                <w:szCs w:val="20"/>
              </w:rPr>
            </w:pPr>
            <w:r w:rsidRPr="00D4256F">
              <w:rPr>
                <w:rFonts w:ascii="Verdana" w:hAnsi="Verdana" w:cs="Times New Roman"/>
                <w:sz w:val="20"/>
                <w:szCs w:val="20"/>
              </w:rPr>
              <w:t>(For firms that have register</w:t>
            </w:r>
            <w:r>
              <w:rPr>
                <w:rFonts w:ascii="Verdana" w:hAnsi="Verdana" w:cs="Times New Roman"/>
                <w:sz w:val="20"/>
                <w:szCs w:val="20"/>
              </w:rPr>
              <w:t xml:space="preserve">ed Appointed Representatives). </w:t>
            </w:r>
            <w:r w:rsidRPr="00D4256F">
              <w:rPr>
                <w:rFonts w:ascii="Verdana" w:hAnsi="Verdana" w:cs="Times New Roman"/>
                <w:sz w:val="20"/>
                <w:szCs w:val="20"/>
              </w:rPr>
              <w:t>State the number of ARs.</w:t>
            </w:r>
          </w:p>
          <w:p w14:paraId="394182B2" w14:textId="77777777" w:rsidR="00F23EC1" w:rsidRPr="00D4256F" w:rsidRDefault="00F23EC1" w:rsidP="0047408B">
            <w:pPr>
              <w:rPr>
                <w:rFonts w:ascii="Verdana" w:hAnsi="Verdana"/>
                <w:sz w:val="20"/>
                <w:szCs w:val="20"/>
              </w:rPr>
            </w:pPr>
          </w:p>
        </w:tc>
      </w:tr>
      <w:tr w:rsidR="00F23EC1" w:rsidRPr="00D4256F" w14:paraId="209A90D6" w14:textId="77777777" w:rsidTr="0047408B">
        <w:tc>
          <w:tcPr>
            <w:tcW w:w="562" w:type="dxa"/>
          </w:tcPr>
          <w:p w14:paraId="2583E9A4" w14:textId="77777777" w:rsidR="00F23EC1" w:rsidRPr="00D4256F" w:rsidRDefault="00F23EC1" w:rsidP="0047408B">
            <w:pPr>
              <w:rPr>
                <w:rFonts w:ascii="Verdana" w:hAnsi="Verdana"/>
                <w:sz w:val="20"/>
                <w:szCs w:val="20"/>
              </w:rPr>
            </w:pPr>
            <w:r>
              <w:rPr>
                <w:rFonts w:ascii="Verdana" w:hAnsi="Verdana"/>
                <w:sz w:val="20"/>
                <w:szCs w:val="20"/>
              </w:rPr>
              <w:t>50</w:t>
            </w:r>
          </w:p>
        </w:tc>
        <w:tc>
          <w:tcPr>
            <w:tcW w:w="3119" w:type="dxa"/>
          </w:tcPr>
          <w:p w14:paraId="50A701C8" w14:textId="77777777" w:rsidR="00F23EC1" w:rsidRPr="00D4256F" w:rsidRDefault="00F23EC1" w:rsidP="0047408B">
            <w:pPr>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 xml:space="preserve">If your firm is incorporated, does your firm qualify for the Companies House </w:t>
            </w:r>
          </w:p>
          <w:p w14:paraId="31FC4141" w14:textId="77777777" w:rsidR="00F23EC1" w:rsidRPr="00D4256F" w:rsidRDefault="00F23EC1" w:rsidP="0047408B">
            <w:pPr>
              <w:rPr>
                <w:rFonts w:ascii="Verdana" w:hAnsi="Verdana"/>
                <w:sz w:val="20"/>
                <w:szCs w:val="20"/>
              </w:rPr>
            </w:pPr>
            <w:r w:rsidRPr="00D4256F">
              <w:rPr>
                <w:rFonts w:ascii="Verdana" w:hAnsi="Verdana" w:cs="Times New Roman"/>
                <w:sz w:val="20"/>
                <w:szCs w:val="20"/>
              </w:rPr>
              <w:t>small firms’ exemption from having</w:t>
            </w:r>
            <w:r>
              <w:rPr>
                <w:rFonts w:ascii="Verdana" w:hAnsi="Verdana" w:cs="Times New Roman"/>
                <w:sz w:val="20"/>
                <w:szCs w:val="20"/>
              </w:rPr>
              <w:t xml:space="preserve"> its accounts audited</w:t>
            </w:r>
          </w:p>
          <w:p w14:paraId="35602E29" w14:textId="77777777" w:rsidR="00F23EC1" w:rsidRPr="00D4256F" w:rsidRDefault="00F23EC1" w:rsidP="0047408B">
            <w:pPr>
              <w:rPr>
                <w:rFonts w:ascii="Verdana" w:hAnsi="Verdana"/>
                <w:sz w:val="20"/>
                <w:szCs w:val="20"/>
              </w:rPr>
            </w:pPr>
          </w:p>
        </w:tc>
        <w:tc>
          <w:tcPr>
            <w:tcW w:w="5335" w:type="dxa"/>
          </w:tcPr>
          <w:p w14:paraId="45D7A2AD" w14:textId="77777777" w:rsidR="00F23EC1" w:rsidRPr="00D4256F" w:rsidRDefault="00F23EC1" w:rsidP="0047408B">
            <w:pPr>
              <w:jc w:val="both"/>
              <w:rPr>
                <w:rFonts w:ascii="Verdana" w:hAnsi="Verdana"/>
                <w:sz w:val="20"/>
                <w:szCs w:val="20"/>
              </w:rPr>
            </w:pPr>
            <w:r w:rsidRPr="00D4256F">
              <w:rPr>
                <w:rFonts w:ascii="Verdana" w:hAnsi="Verdana"/>
                <w:sz w:val="20"/>
                <w:szCs w:val="20"/>
              </w:rPr>
              <w:t>Answer ‘yes’ or ‘no’.</w:t>
            </w:r>
          </w:p>
          <w:p w14:paraId="7C88A122" w14:textId="77777777" w:rsidR="00F23EC1" w:rsidRPr="00D4256F" w:rsidRDefault="00F23EC1" w:rsidP="0047408B">
            <w:pPr>
              <w:jc w:val="both"/>
              <w:rPr>
                <w:rFonts w:ascii="Verdana" w:hAnsi="Verdana"/>
                <w:sz w:val="20"/>
                <w:szCs w:val="20"/>
              </w:rPr>
            </w:pPr>
          </w:p>
        </w:tc>
      </w:tr>
      <w:tr w:rsidR="00F23EC1" w:rsidRPr="00D4256F" w14:paraId="0519B963" w14:textId="77777777" w:rsidTr="0047408B">
        <w:tc>
          <w:tcPr>
            <w:tcW w:w="562" w:type="dxa"/>
          </w:tcPr>
          <w:p w14:paraId="64B32267" w14:textId="77777777" w:rsidR="00F23EC1" w:rsidRPr="00D4256F" w:rsidRDefault="00F23EC1" w:rsidP="0047408B">
            <w:pPr>
              <w:rPr>
                <w:rFonts w:ascii="Verdana" w:hAnsi="Verdana"/>
                <w:sz w:val="20"/>
                <w:szCs w:val="20"/>
              </w:rPr>
            </w:pPr>
            <w:r>
              <w:rPr>
                <w:rFonts w:ascii="Verdana" w:hAnsi="Verdana"/>
                <w:sz w:val="20"/>
                <w:szCs w:val="20"/>
              </w:rPr>
              <w:t>51</w:t>
            </w:r>
          </w:p>
        </w:tc>
        <w:tc>
          <w:tcPr>
            <w:tcW w:w="3119" w:type="dxa"/>
          </w:tcPr>
          <w:p w14:paraId="473BC041" w14:textId="77777777" w:rsidR="00F23EC1" w:rsidRPr="00D4256F" w:rsidRDefault="00F23EC1" w:rsidP="0047408B">
            <w:pPr>
              <w:rPr>
                <w:rFonts w:ascii="Verdana" w:hAnsi="Verdana"/>
                <w:sz w:val="20"/>
                <w:szCs w:val="20"/>
              </w:rPr>
            </w:pPr>
            <w:r w:rsidRPr="00D4256F">
              <w:rPr>
                <w:rFonts w:ascii="Verdana" w:hAnsi="Verdana" w:cs="Times New Roman"/>
                <w:sz w:val="20"/>
                <w:szCs w:val="20"/>
              </w:rPr>
              <w:t xml:space="preserve">If the firm is required to submit audited accounts, </w:t>
            </w:r>
          </w:p>
          <w:p w14:paraId="5A4B5A99" w14:textId="77777777" w:rsidR="00F23EC1" w:rsidRPr="00D4256F" w:rsidRDefault="00F23EC1" w:rsidP="0047408B">
            <w:pPr>
              <w:rPr>
                <w:rFonts w:ascii="Verdana" w:hAnsi="Verdana"/>
                <w:sz w:val="20"/>
                <w:szCs w:val="20"/>
              </w:rPr>
            </w:pPr>
            <w:r w:rsidRPr="00D4256F">
              <w:rPr>
                <w:rFonts w:ascii="Verdana" w:hAnsi="Verdana" w:cs="Times New Roman"/>
                <w:sz w:val="20"/>
                <w:szCs w:val="20"/>
              </w:rPr>
              <w:t xml:space="preserve">please report the date on which </w:t>
            </w:r>
            <w:r>
              <w:rPr>
                <w:rFonts w:ascii="Verdana" w:hAnsi="Verdana" w:cs="Times New Roman"/>
                <w:sz w:val="20"/>
                <w:szCs w:val="20"/>
              </w:rPr>
              <w:t>your accounts were last audited</w:t>
            </w:r>
          </w:p>
          <w:p w14:paraId="17DF8962" w14:textId="77777777" w:rsidR="00F23EC1" w:rsidRPr="00D4256F" w:rsidRDefault="00F23EC1" w:rsidP="0047408B">
            <w:pPr>
              <w:rPr>
                <w:rFonts w:ascii="Verdana" w:hAnsi="Verdana"/>
                <w:sz w:val="20"/>
                <w:szCs w:val="20"/>
              </w:rPr>
            </w:pPr>
          </w:p>
        </w:tc>
        <w:tc>
          <w:tcPr>
            <w:tcW w:w="5335" w:type="dxa"/>
          </w:tcPr>
          <w:p w14:paraId="75A63A5B" w14:textId="77777777" w:rsidR="00F23EC1" w:rsidRPr="00D4256F" w:rsidRDefault="00F23EC1" w:rsidP="0047408B">
            <w:pPr>
              <w:jc w:val="both"/>
              <w:rPr>
                <w:rFonts w:ascii="Verdana" w:hAnsi="Verdana"/>
                <w:sz w:val="20"/>
                <w:szCs w:val="20"/>
              </w:rPr>
            </w:pPr>
            <w:r w:rsidRPr="00D4256F">
              <w:rPr>
                <w:rFonts w:ascii="Verdana" w:hAnsi="Verdana"/>
                <w:sz w:val="20"/>
                <w:szCs w:val="20"/>
              </w:rPr>
              <w:t>State the date, if applicable.</w:t>
            </w:r>
          </w:p>
        </w:tc>
      </w:tr>
      <w:tr w:rsidR="00F23EC1" w:rsidRPr="00D4256F" w14:paraId="27035FFC" w14:textId="77777777" w:rsidTr="0047408B">
        <w:tc>
          <w:tcPr>
            <w:tcW w:w="562" w:type="dxa"/>
          </w:tcPr>
          <w:p w14:paraId="46E9B60C" w14:textId="77777777" w:rsidR="00F23EC1" w:rsidRPr="00D4256F" w:rsidRDefault="00F23EC1" w:rsidP="0047408B">
            <w:pPr>
              <w:rPr>
                <w:rFonts w:ascii="Verdana" w:hAnsi="Verdana"/>
                <w:sz w:val="20"/>
                <w:szCs w:val="20"/>
              </w:rPr>
            </w:pPr>
            <w:r>
              <w:rPr>
                <w:rFonts w:ascii="Verdana" w:hAnsi="Verdana"/>
                <w:sz w:val="20"/>
                <w:szCs w:val="20"/>
              </w:rPr>
              <w:t>52</w:t>
            </w:r>
          </w:p>
        </w:tc>
        <w:tc>
          <w:tcPr>
            <w:tcW w:w="3119" w:type="dxa"/>
          </w:tcPr>
          <w:p w14:paraId="0EF9D536" w14:textId="77777777" w:rsidR="00F23EC1" w:rsidRPr="00D4256F" w:rsidRDefault="00F23EC1" w:rsidP="0047408B">
            <w:pPr>
              <w:rPr>
                <w:rFonts w:ascii="Verdana" w:hAnsi="Verdana"/>
                <w:sz w:val="20"/>
                <w:szCs w:val="20"/>
              </w:rPr>
            </w:pPr>
            <w:r>
              <w:rPr>
                <w:rFonts w:ascii="Verdana" w:hAnsi="Verdana" w:cs="Times New Roman"/>
                <w:sz w:val="20"/>
                <w:szCs w:val="20"/>
              </w:rPr>
              <w:t>Annual income</w:t>
            </w:r>
          </w:p>
          <w:p w14:paraId="21752CD8" w14:textId="77777777" w:rsidR="00F23EC1" w:rsidRPr="00D4256F" w:rsidRDefault="00F23EC1" w:rsidP="0047408B">
            <w:pPr>
              <w:rPr>
                <w:rFonts w:ascii="Verdana" w:hAnsi="Verdana"/>
                <w:sz w:val="20"/>
                <w:szCs w:val="20"/>
              </w:rPr>
            </w:pPr>
          </w:p>
        </w:tc>
        <w:tc>
          <w:tcPr>
            <w:tcW w:w="53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19"/>
            </w:tblGrid>
            <w:tr w:rsidR="00F23EC1" w:rsidRPr="00D4256F" w14:paraId="490A06A0" w14:textId="77777777" w:rsidTr="0047408B">
              <w:trPr>
                <w:tblCellSpacing w:w="15" w:type="dxa"/>
              </w:trPr>
              <w:tc>
                <w:tcPr>
                  <w:tcW w:w="0" w:type="auto"/>
                  <w:vAlign w:val="center"/>
                  <w:hideMark/>
                </w:tcPr>
                <w:p w14:paraId="27462519" w14:textId="77777777" w:rsidR="00F23EC1" w:rsidRPr="00D4256F" w:rsidRDefault="00F23EC1" w:rsidP="0047408B">
                  <w:pPr>
                    <w:spacing w:after="0" w:line="240" w:lineRule="auto"/>
                    <w:jc w:val="both"/>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A firm’s annual income refers to all income received or receivable, whether arising from the firm’s permitted activities or not, as reported in its most recent audited annual financial statements. Please see FPCOBS 15.8 (Calculation of annual income).</w:t>
                  </w:r>
                </w:p>
              </w:tc>
            </w:tr>
          </w:tbl>
          <w:p w14:paraId="20ACFA19" w14:textId="77777777" w:rsidR="00F23EC1" w:rsidRPr="00D4256F" w:rsidRDefault="00F23EC1" w:rsidP="0047408B">
            <w:pPr>
              <w:jc w:val="both"/>
              <w:rPr>
                <w:rFonts w:ascii="Verdana" w:hAnsi="Verdana"/>
                <w:sz w:val="20"/>
                <w:szCs w:val="20"/>
              </w:rPr>
            </w:pPr>
          </w:p>
        </w:tc>
      </w:tr>
      <w:tr w:rsidR="00F23EC1" w:rsidRPr="00D4256F" w14:paraId="095B7687" w14:textId="77777777" w:rsidTr="0047408B">
        <w:tc>
          <w:tcPr>
            <w:tcW w:w="562" w:type="dxa"/>
          </w:tcPr>
          <w:p w14:paraId="4786044A" w14:textId="77777777" w:rsidR="00F23EC1" w:rsidRPr="00D4256F" w:rsidRDefault="00F23EC1" w:rsidP="0047408B">
            <w:pPr>
              <w:rPr>
                <w:rFonts w:ascii="Verdana" w:hAnsi="Verdana"/>
                <w:sz w:val="20"/>
                <w:szCs w:val="20"/>
              </w:rPr>
            </w:pPr>
            <w:r>
              <w:rPr>
                <w:rFonts w:ascii="Verdana" w:hAnsi="Verdana"/>
                <w:sz w:val="20"/>
                <w:szCs w:val="20"/>
              </w:rPr>
              <w:t>53</w:t>
            </w:r>
          </w:p>
        </w:tc>
        <w:tc>
          <w:tcPr>
            <w:tcW w:w="3119" w:type="dxa"/>
          </w:tcPr>
          <w:p w14:paraId="7B5F5821" w14:textId="77777777" w:rsidR="00F23EC1" w:rsidRPr="00D4256F" w:rsidRDefault="00F23EC1" w:rsidP="0047408B">
            <w:pPr>
              <w:rPr>
                <w:rFonts w:ascii="Verdana" w:hAnsi="Verdana"/>
                <w:sz w:val="20"/>
                <w:szCs w:val="20"/>
              </w:rPr>
            </w:pPr>
            <w:r>
              <w:rPr>
                <w:rFonts w:ascii="Verdana" w:hAnsi="Verdana" w:cs="Times New Roman"/>
                <w:sz w:val="20"/>
                <w:szCs w:val="20"/>
              </w:rPr>
              <w:t>Base requirement</w:t>
            </w:r>
          </w:p>
          <w:p w14:paraId="13C4F49C" w14:textId="77777777" w:rsidR="00F23EC1" w:rsidRPr="00D4256F" w:rsidRDefault="00F23EC1" w:rsidP="0047408B">
            <w:pPr>
              <w:rPr>
                <w:rFonts w:ascii="Verdana" w:hAnsi="Verdana"/>
                <w:sz w:val="20"/>
                <w:szCs w:val="20"/>
              </w:rPr>
            </w:pPr>
          </w:p>
        </w:tc>
        <w:tc>
          <w:tcPr>
            <w:tcW w:w="5335" w:type="dxa"/>
          </w:tcPr>
          <w:p w14:paraId="05E8B9A6"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Guidance not required.  Note that this differs for funeral plan providers and funeral plan intermediaries.</w:t>
            </w:r>
          </w:p>
          <w:p w14:paraId="4C26D8E4" w14:textId="77777777" w:rsidR="00F23EC1" w:rsidRPr="00D4256F" w:rsidRDefault="00F23EC1" w:rsidP="0047408B">
            <w:pPr>
              <w:jc w:val="both"/>
              <w:rPr>
                <w:rFonts w:ascii="Verdana" w:hAnsi="Verdana"/>
                <w:sz w:val="20"/>
                <w:szCs w:val="20"/>
              </w:rPr>
            </w:pPr>
          </w:p>
        </w:tc>
      </w:tr>
      <w:tr w:rsidR="00F23EC1" w:rsidRPr="00D4256F" w14:paraId="0764C8BE" w14:textId="77777777" w:rsidTr="0047408B">
        <w:tc>
          <w:tcPr>
            <w:tcW w:w="562" w:type="dxa"/>
          </w:tcPr>
          <w:p w14:paraId="14DEC867" w14:textId="77777777" w:rsidR="00F23EC1" w:rsidRPr="00D4256F" w:rsidRDefault="00F23EC1" w:rsidP="0047408B">
            <w:pPr>
              <w:rPr>
                <w:rFonts w:ascii="Verdana" w:hAnsi="Verdana"/>
                <w:sz w:val="20"/>
                <w:szCs w:val="20"/>
              </w:rPr>
            </w:pPr>
            <w:r>
              <w:rPr>
                <w:rFonts w:ascii="Verdana" w:hAnsi="Verdana"/>
                <w:sz w:val="20"/>
                <w:szCs w:val="20"/>
              </w:rPr>
              <w:t>54</w:t>
            </w:r>
          </w:p>
        </w:tc>
        <w:tc>
          <w:tcPr>
            <w:tcW w:w="3119" w:type="dxa"/>
          </w:tcPr>
          <w:p w14:paraId="41BAC31A" w14:textId="77777777" w:rsidR="00F23EC1" w:rsidRPr="00D4256F" w:rsidRDefault="00F23EC1" w:rsidP="0047408B">
            <w:pPr>
              <w:rPr>
                <w:rFonts w:ascii="Verdana" w:hAnsi="Verdana"/>
                <w:sz w:val="20"/>
                <w:szCs w:val="20"/>
              </w:rPr>
            </w:pPr>
            <w:r w:rsidRPr="00D4256F">
              <w:rPr>
                <w:rFonts w:ascii="Verdana" w:hAnsi="Verdana" w:cs="Times New Roman"/>
                <w:sz w:val="20"/>
                <w:szCs w:val="20"/>
              </w:rPr>
              <w:t>2.5% of annual income</w:t>
            </w:r>
          </w:p>
          <w:p w14:paraId="34DB9250" w14:textId="77777777" w:rsidR="00F23EC1" w:rsidRPr="00D4256F" w:rsidRDefault="00F23EC1" w:rsidP="0047408B">
            <w:pPr>
              <w:rPr>
                <w:rFonts w:ascii="Verdana" w:hAnsi="Verdana"/>
                <w:sz w:val="20"/>
                <w:szCs w:val="20"/>
              </w:rPr>
            </w:pPr>
          </w:p>
        </w:tc>
        <w:tc>
          <w:tcPr>
            <w:tcW w:w="53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19"/>
            </w:tblGrid>
            <w:tr w:rsidR="00F23EC1" w:rsidRPr="00D4256F" w14:paraId="2D1484FD" w14:textId="77777777" w:rsidTr="0047408B">
              <w:trPr>
                <w:tblCellSpacing w:w="15" w:type="dxa"/>
              </w:trPr>
              <w:tc>
                <w:tcPr>
                  <w:tcW w:w="0" w:type="auto"/>
                  <w:vAlign w:val="center"/>
                  <w:hideMark/>
                </w:tcPr>
                <w:p w14:paraId="6688E70B" w14:textId="77777777" w:rsidR="00F23EC1" w:rsidRPr="00D4256F" w:rsidRDefault="00F23EC1" w:rsidP="0047408B">
                  <w:pPr>
                    <w:spacing w:after="0" w:line="240" w:lineRule="auto"/>
                    <w:jc w:val="both"/>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 xml:space="preserve">This figure should be calculated using the following formula: item </w:t>
                  </w:r>
                  <w:r>
                    <w:rPr>
                      <w:rFonts w:ascii="Verdana" w:eastAsia="Times New Roman" w:hAnsi="Verdana" w:cs="Times New Roman"/>
                      <w:sz w:val="20"/>
                      <w:szCs w:val="20"/>
                      <w:lang w:eastAsia="en-GB"/>
                    </w:rPr>
                    <w:t>52</w:t>
                  </w:r>
                  <w:r w:rsidRPr="00D4256F">
                    <w:rPr>
                      <w:rFonts w:ascii="Verdana" w:eastAsia="Times New Roman" w:hAnsi="Verdana" w:cs="Times New Roman"/>
                      <w:sz w:val="20"/>
                      <w:szCs w:val="20"/>
                      <w:lang w:eastAsia="en-GB"/>
                    </w:rPr>
                    <w:t xml:space="preserve"> (annual income) x 0.025.</w:t>
                  </w:r>
                </w:p>
              </w:tc>
            </w:tr>
          </w:tbl>
          <w:p w14:paraId="073E9848" w14:textId="77777777" w:rsidR="00F23EC1" w:rsidRPr="00D4256F" w:rsidRDefault="00F23EC1" w:rsidP="0047408B">
            <w:pPr>
              <w:jc w:val="both"/>
              <w:rPr>
                <w:rFonts w:ascii="Verdana" w:hAnsi="Verdana"/>
                <w:sz w:val="20"/>
                <w:szCs w:val="20"/>
              </w:rPr>
            </w:pPr>
          </w:p>
        </w:tc>
      </w:tr>
      <w:tr w:rsidR="00F23EC1" w:rsidRPr="00D4256F" w14:paraId="4711CC87" w14:textId="77777777" w:rsidTr="0047408B">
        <w:tc>
          <w:tcPr>
            <w:tcW w:w="562" w:type="dxa"/>
          </w:tcPr>
          <w:p w14:paraId="4075D88C" w14:textId="77777777" w:rsidR="00F23EC1" w:rsidRPr="00D4256F" w:rsidRDefault="00F23EC1" w:rsidP="0047408B">
            <w:pPr>
              <w:rPr>
                <w:rFonts w:ascii="Verdana" w:hAnsi="Verdana"/>
                <w:sz w:val="20"/>
                <w:szCs w:val="20"/>
              </w:rPr>
            </w:pPr>
            <w:r>
              <w:rPr>
                <w:rFonts w:ascii="Verdana" w:hAnsi="Verdana"/>
                <w:sz w:val="20"/>
                <w:szCs w:val="20"/>
              </w:rPr>
              <w:t>55</w:t>
            </w:r>
          </w:p>
        </w:tc>
        <w:tc>
          <w:tcPr>
            <w:tcW w:w="3119" w:type="dxa"/>
          </w:tcPr>
          <w:p w14:paraId="04013D31" w14:textId="77777777" w:rsidR="00F23EC1" w:rsidRPr="00D4256F" w:rsidRDefault="00F23EC1" w:rsidP="0047408B">
            <w:pPr>
              <w:rPr>
                <w:rFonts w:ascii="Verdana" w:hAnsi="Verdana"/>
                <w:sz w:val="20"/>
                <w:szCs w:val="20"/>
              </w:rPr>
            </w:pPr>
            <w:r w:rsidRPr="00D4256F">
              <w:rPr>
                <w:rFonts w:ascii="Verdana" w:hAnsi="Verdana"/>
                <w:sz w:val="20"/>
                <w:szCs w:val="20"/>
              </w:rPr>
              <w:t>Cor</w:t>
            </w:r>
            <w:r>
              <w:rPr>
                <w:rFonts w:ascii="Verdana" w:hAnsi="Verdana"/>
                <w:sz w:val="20"/>
                <w:szCs w:val="20"/>
              </w:rPr>
              <w:t>e capital Resources Requirement</w:t>
            </w:r>
          </w:p>
          <w:p w14:paraId="3E953B78" w14:textId="77777777" w:rsidR="00F23EC1" w:rsidRPr="00D4256F" w:rsidRDefault="00F23EC1" w:rsidP="0047408B">
            <w:pPr>
              <w:rPr>
                <w:rFonts w:ascii="Verdana" w:hAnsi="Verdana"/>
                <w:sz w:val="20"/>
                <w:szCs w:val="20"/>
              </w:rPr>
            </w:pPr>
          </w:p>
        </w:tc>
        <w:tc>
          <w:tcPr>
            <w:tcW w:w="5335" w:type="dxa"/>
          </w:tcPr>
          <w:p w14:paraId="7E174D0C"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 xml:space="preserve">This is the higher of: item </w:t>
            </w:r>
            <w:r>
              <w:rPr>
                <w:rFonts w:ascii="Verdana" w:hAnsi="Verdana" w:cs="Times New Roman"/>
                <w:sz w:val="20"/>
                <w:szCs w:val="20"/>
              </w:rPr>
              <w:t>53</w:t>
            </w:r>
            <w:r w:rsidRPr="00D4256F">
              <w:rPr>
                <w:rFonts w:ascii="Verdana" w:hAnsi="Verdana" w:cs="Times New Roman"/>
                <w:sz w:val="20"/>
                <w:szCs w:val="20"/>
              </w:rPr>
              <w:t xml:space="preserve">, and item </w:t>
            </w:r>
            <w:r>
              <w:rPr>
                <w:rFonts w:ascii="Verdana" w:hAnsi="Verdana" w:cs="Times New Roman"/>
                <w:sz w:val="20"/>
                <w:szCs w:val="20"/>
              </w:rPr>
              <w:t>54</w:t>
            </w:r>
            <w:r w:rsidRPr="00D4256F">
              <w:rPr>
                <w:rFonts w:ascii="Verdana" w:hAnsi="Verdana" w:cs="Times New Roman"/>
                <w:sz w:val="20"/>
                <w:szCs w:val="20"/>
              </w:rPr>
              <w:t>. See FPCOB 15.5.1R</w:t>
            </w:r>
          </w:p>
          <w:p w14:paraId="5EF3B91F" w14:textId="77777777" w:rsidR="00F23EC1" w:rsidRPr="00D4256F" w:rsidRDefault="00F23EC1" w:rsidP="0047408B">
            <w:pPr>
              <w:jc w:val="both"/>
              <w:rPr>
                <w:rFonts w:ascii="Verdana" w:hAnsi="Verdana"/>
                <w:sz w:val="20"/>
                <w:szCs w:val="20"/>
              </w:rPr>
            </w:pPr>
          </w:p>
        </w:tc>
      </w:tr>
      <w:tr w:rsidR="00F23EC1" w:rsidRPr="00D4256F" w14:paraId="04D45103" w14:textId="77777777" w:rsidTr="0047408B">
        <w:tc>
          <w:tcPr>
            <w:tcW w:w="562" w:type="dxa"/>
          </w:tcPr>
          <w:p w14:paraId="10E030F6" w14:textId="77777777" w:rsidR="00F23EC1" w:rsidRPr="00D4256F" w:rsidRDefault="00F23EC1" w:rsidP="0047408B">
            <w:pPr>
              <w:rPr>
                <w:rFonts w:ascii="Verdana" w:hAnsi="Verdana"/>
                <w:sz w:val="20"/>
                <w:szCs w:val="20"/>
              </w:rPr>
            </w:pPr>
            <w:r>
              <w:rPr>
                <w:rFonts w:ascii="Verdana" w:hAnsi="Verdana"/>
                <w:sz w:val="20"/>
                <w:szCs w:val="20"/>
              </w:rPr>
              <w:t>56</w:t>
            </w:r>
          </w:p>
        </w:tc>
        <w:tc>
          <w:tcPr>
            <w:tcW w:w="3119" w:type="dxa"/>
          </w:tcPr>
          <w:p w14:paraId="03C2FFA6" w14:textId="77777777" w:rsidR="00F23EC1" w:rsidRPr="00D4256F" w:rsidRDefault="00F23EC1" w:rsidP="0047408B">
            <w:pPr>
              <w:rPr>
                <w:rFonts w:ascii="Verdana" w:hAnsi="Verdana"/>
                <w:sz w:val="20"/>
                <w:szCs w:val="20"/>
              </w:rPr>
            </w:pPr>
            <w:r>
              <w:rPr>
                <w:rFonts w:ascii="Verdana" w:hAnsi="Verdana" w:cs="Times New Roman"/>
                <w:sz w:val="20"/>
                <w:szCs w:val="20"/>
              </w:rPr>
              <w:t>Share capital</w:t>
            </w:r>
          </w:p>
          <w:p w14:paraId="6AD63235" w14:textId="77777777" w:rsidR="00F23EC1" w:rsidRPr="00D4256F" w:rsidRDefault="00F23EC1" w:rsidP="0047408B">
            <w:pPr>
              <w:rPr>
                <w:rFonts w:ascii="Verdana" w:hAnsi="Verdana"/>
                <w:sz w:val="20"/>
                <w:szCs w:val="20"/>
              </w:rPr>
            </w:pPr>
          </w:p>
        </w:tc>
        <w:tc>
          <w:tcPr>
            <w:tcW w:w="5335" w:type="dxa"/>
          </w:tcPr>
          <w:p w14:paraId="36511038" w14:textId="77777777" w:rsidR="00F23EC1" w:rsidRPr="00D4256F" w:rsidRDefault="00F23EC1" w:rsidP="0047408B">
            <w:pPr>
              <w:jc w:val="both"/>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As per FPCOB 15.9.3R, this includes 'ordinary share capital' and 'preference share capital (excluding preference shares redeemable by shareholders within two years)'. This must be fully paid.</w:t>
            </w:r>
          </w:p>
          <w:p w14:paraId="5EE7FCA6" w14:textId="77777777" w:rsidR="00F23EC1" w:rsidRPr="00D4256F" w:rsidRDefault="00F23EC1" w:rsidP="0047408B">
            <w:pPr>
              <w:jc w:val="both"/>
              <w:rPr>
                <w:rFonts w:ascii="Verdana" w:hAnsi="Verdana"/>
                <w:sz w:val="20"/>
                <w:szCs w:val="20"/>
              </w:rPr>
            </w:pPr>
          </w:p>
        </w:tc>
      </w:tr>
      <w:tr w:rsidR="00F23EC1" w:rsidRPr="00D4256F" w14:paraId="4185C841" w14:textId="77777777" w:rsidTr="0047408B">
        <w:tc>
          <w:tcPr>
            <w:tcW w:w="562" w:type="dxa"/>
          </w:tcPr>
          <w:p w14:paraId="6034985C" w14:textId="77777777" w:rsidR="00F23EC1" w:rsidRPr="00D4256F" w:rsidRDefault="00F23EC1" w:rsidP="0047408B">
            <w:pPr>
              <w:rPr>
                <w:rFonts w:ascii="Verdana" w:hAnsi="Verdana"/>
                <w:sz w:val="20"/>
                <w:szCs w:val="20"/>
              </w:rPr>
            </w:pPr>
            <w:r>
              <w:rPr>
                <w:rFonts w:ascii="Verdana" w:hAnsi="Verdana"/>
                <w:sz w:val="20"/>
                <w:szCs w:val="20"/>
              </w:rPr>
              <w:t>57</w:t>
            </w:r>
          </w:p>
        </w:tc>
        <w:tc>
          <w:tcPr>
            <w:tcW w:w="3119" w:type="dxa"/>
          </w:tcPr>
          <w:p w14:paraId="5CC5EB12" w14:textId="77777777" w:rsidR="00F23EC1" w:rsidRPr="00D4256F" w:rsidRDefault="00F23EC1" w:rsidP="0047408B">
            <w:pPr>
              <w:rPr>
                <w:rFonts w:ascii="Verdana" w:hAnsi="Verdana"/>
                <w:sz w:val="20"/>
                <w:szCs w:val="20"/>
              </w:rPr>
            </w:pPr>
            <w:r>
              <w:rPr>
                <w:rFonts w:ascii="Verdana" w:hAnsi="Verdana" w:cs="Times New Roman"/>
                <w:sz w:val="20"/>
                <w:szCs w:val="20"/>
              </w:rPr>
              <w:t>Reserves</w:t>
            </w:r>
          </w:p>
          <w:p w14:paraId="2FD7EFBA" w14:textId="77777777" w:rsidR="00F23EC1" w:rsidRPr="00D4256F" w:rsidRDefault="00F23EC1" w:rsidP="0047408B">
            <w:pPr>
              <w:rPr>
                <w:rFonts w:ascii="Verdana" w:hAnsi="Verdana"/>
                <w:sz w:val="20"/>
                <w:szCs w:val="20"/>
              </w:rPr>
            </w:pPr>
          </w:p>
        </w:tc>
        <w:tc>
          <w:tcPr>
            <w:tcW w:w="5335" w:type="dxa"/>
          </w:tcPr>
          <w:p w14:paraId="0A14726A"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 xml:space="preserve">This is the accumulated total of all retained profit, and other reserves created by appropriations of share premiums and similar realised appropriations. Reserves would also include gifts of capital, for example, from a parent undertaking. See also FPCOB 15.9.3R, including for adjustments that firms must make to its reserves, where appropriate. </w:t>
            </w:r>
          </w:p>
          <w:p w14:paraId="4D75F6B1" w14:textId="77777777" w:rsidR="00F23EC1" w:rsidRPr="00D4256F" w:rsidRDefault="00F23EC1" w:rsidP="0047408B">
            <w:pPr>
              <w:jc w:val="both"/>
              <w:rPr>
                <w:rFonts w:ascii="Verdana" w:hAnsi="Verdana"/>
                <w:sz w:val="20"/>
                <w:szCs w:val="20"/>
              </w:rPr>
            </w:pPr>
          </w:p>
        </w:tc>
      </w:tr>
      <w:tr w:rsidR="00F23EC1" w:rsidRPr="00D4256F" w14:paraId="1D052E9E" w14:textId="77777777" w:rsidTr="0047408B">
        <w:tc>
          <w:tcPr>
            <w:tcW w:w="562" w:type="dxa"/>
          </w:tcPr>
          <w:p w14:paraId="44604B4B" w14:textId="77777777" w:rsidR="00F23EC1" w:rsidRPr="00D4256F" w:rsidRDefault="00F23EC1" w:rsidP="0047408B">
            <w:pPr>
              <w:rPr>
                <w:rFonts w:ascii="Verdana" w:hAnsi="Verdana"/>
                <w:sz w:val="20"/>
                <w:szCs w:val="20"/>
              </w:rPr>
            </w:pPr>
            <w:r>
              <w:rPr>
                <w:rFonts w:ascii="Verdana" w:hAnsi="Verdana"/>
                <w:sz w:val="20"/>
                <w:szCs w:val="20"/>
              </w:rPr>
              <w:t>58</w:t>
            </w:r>
          </w:p>
        </w:tc>
        <w:tc>
          <w:tcPr>
            <w:tcW w:w="3119" w:type="dxa"/>
          </w:tcPr>
          <w:p w14:paraId="3D354261" w14:textId="77777777" w:rsidR="00F23EC1" w:rsidRPr="00D4256F" w:rsidRDefault="00F23EC1" w:rsidP="0047408B">
            <w:pPr>
              <w:rPr>
                <w:rFonts w:ascii="Verdana" w:hAnsi="Verdana"/>
                <w:sz w:val="20"/>
                <w:szCs w:val="20"/>
              </w:rPr>
            </w:pPr>
            <w:r>
              <w:rPr>
                <w:rFonts w:ascii="Verdana" w:hAnsi="Verdana" w:cs="Times New Roman"/>
                <w:sz w:val="20"/>
                <w:szCs w:val="20"/>
              </w:rPr>
              <w:t>Interim net profits</w:t>
            </w:r>
          </w:p>
          <w:p w14:paraId="3F405DAD" w14:textId="77777777" w:rsidR="00F23EC1" w:rsidRPr="00D4256F" w:rsidRDefault="00F23EC1" w:rsidP="0047408B">
            <w:pPr>
              <w:rPr>
                <w:rFonts w:ascii="Verdana" w:hAnsi="Verdana"/>
                <w:sz w:val="20"/>
                <w:szCs w:val="20"/>
              </w:rPr>
            </w:pPr>
          </w:p>
        </w:tc>
        <w:tc>
          <w:tcPr>
            <w:tcW w:w="5335" w:type="dxa"/>
          </w:tcPr>
          <w:p w14:paraId="235698E8"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This figure is the total interim profits net of tax, anticipated dividends or proprietors' drawings and other appropriations.  See FPCOB 15.9.3R</w:t>
            </w:r>
          </w:p>
          <w:p w14:paraId="4C34B4B4" w14:textId="77777777" w:rsidR="00F23EC1" w:rsidRPr="00D4256F" w:rsidRDefault="00F23EC1" w:rsidP="0047408B">
            <w:pPr>
              <w:jc w:val="both"/>
              <w:rPr>
                <w:rFonts w:ascii="Verdana" w:hAnsi="Verdana"/>
                <w:sz w:val="20"/>
                <w:szCs w:val="20"/>
              </w:rPr>
            </w:pPr>
          </w:p>
        </w:tc>
      </w:tr>
      <w:tr w:rsidR="00F23EC1" w:rsidRPr="00D4256F" w14:paraId="3022ABBA" w14:textId="77777777" w:rsidTr="0047408B">
        <w:tc>
          <w:tcPr>
            <w:tcW w:w="562" w:type="dxa"/>
          </w:tcPr>
          <w:p w14:paraId="6ADA12FA" w14:textId="77777777" w:rsidR="00F23EC1" w:rsidRPr="00D4256F" w:rsidRDefault="00F23EC1" w:rsidP="0047408B">
            <w:pPr>
              <w:rPr>
                <w:rFonts w:ascii="Verdana" w:hAnsi="Verdana"/>
                <w:sz w:val="20"/>
                <w:szCs w:val="20"/>
              </w:rPr>
            </w:pPr>
            <w:r>
              <w:rPr>
                <w:rFonts w:ascii="Verdana" w:hAnsi="Verdana"/>
                <w:sz w:val="20"/>
                <w:szCs w:val="20"/>
              </w:rPr>
              <w:t>59</w:t>
            </w:r>
          </w:p>
        </w:tc>
        <w:tc>
          <w:tcPr>
            <w:tcW w:w="3119" w:type="dxa"/>
          </w:tcPr>
          <w:p w14:paraId="4B16E7C5" w14:textId="77777777" w:rsidR="00F23EC1" w:rsidRPr="00D4256F" w:rsidRDefault="00F23EC1" w:rsidP="0047408B">
            <w:pPr>
              <w:rPr>
                <w:rFonts w:ascii="Verdana" w:hAnsi="Verdana"/>
                <w:sz w:val="20"/>
                <w:szCs w:val="20"/>
              </w:rPr>
            </w:pPr>
            <w:r w:rsidRPr="00D4256F">
              <w:rPr>
                <w:rFonts w:ascii="Verdana" w:hAnsi="Verdana" w:cs="Times New Roman"/>
                <w:sz w:val="20"/>
                <w:szCs w:val="20"/>
              </w:rPr>
              <w:t>Revaluation re</w:t>
            </w:r>
            <w:r>
              <w:rPr>
                <w:rFonts w:ascii="Verdana" w:hAnsi="Verdana" w:cs="Times New Roman"/>
                <w:sz w:val="20"/>
                <w:szCs w:val="20"/>
              </w:rPr>
              <w:t>serves</w:t>
            </w:r>
          </w:p>
          <w:p w14:paraId="48C66096" w14:textId="77777777" w:rsidR="00F23EC1" w:rsidRPr="00D4256F" w:rsidRDefault="00F23EC1" w:rsidP="0047408B">
            <w:pPr>
              <w:rPr>
                <w:rFonts w:ascii="Verdana" w:hAnsi="Verdana"/>
                <w:sz w:val="20"/>
                <w:szCs w:val="20"/>
              </w:rPr>
            </w:pPr>
          </w:p>
        </w:tc>
        <w:tc>
          <w:tcPr>
            <w:tcW w:w="5335" w:type="dxa"/>
          </w:tcPr>
          <w:p w14:paraId="7D74232B"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These are unrealised reserves arising from the revaluation of fixed assets.</w:t>
            </w:r>
          </w:p>
          <w:p w14:paraId="6B76302A" w14:textId="77777777" w:rsidR="00F23EC1" w:rsidRPr="00D4256F" w:rsidRDefault="00F23EC1" w:rsidP="0047408B">
            <w:pPr>
              <w:jc w:val="both"/>
              <w:rPr>
                <w:rFonts w:ascii="Verdana" w:hAnsi="Verdana"/>
                <w:sz w:val="20"/>
                <w:szCs w:val="20"/>
              </w:rPr>
            </w:pPr>
          </w:p>
        </w:tc>
      </w:tr>
      <w:tr w:rsidR="00F23EC1" w:rsidRPr="00D4256F" w14:paraId="437C4321" w14:textId="77777777" w:rsidTr="0047408B">
        <w:tc>
          <w:tcPr>
            <w:tcW w:w="562" w:type="dxa"/>
          </w:tcPr>
          <w:p w14:paraId="3D22CAC6" w14:textId="77777777" w:rsidR="00F23EC1" w:rsidRPr="00D4256F" w:rsidRDefault="00F23EC1" w:rsidP="0047408B">
            <w:pPr>
              <w:rPr>
                <w:rFonts w:ascii="Verdana" w:hAnsi="Verdana"/>
                <w:sz w:val="20"/>
                <w:szCs w:val="20"/>
              </w:rPr>
            </w:pPr>
            <w:r>
              <w:rPr>
                <w:rFonts w:ascii="Verdana" w:hAnsi="Verdana"/>
                <w:sz w:val="20"/>
                <w:szCs w:val="20"/>
              </w:rPr>
              <w:t>60</w:t>
            </w:r>
          </w:p>
        </w:tc>
        <w:tc>
          <w:tcPr>
            <w:tcW w:w="3119" w:type="dxa"/>
          </w:tcPr>
          <w:p w14:paraId="7AC9DD5A" w14:textId="77777777" w:rsidR="00F23EC1" w:rsidRPr="00D4256F" w:rsidRDefault="00F23EC1" w:rsidP="0047408B">
            <w:pPr>
              <w:rPr>
                <w:rFonts w:ascii="Verdana" w:hAnsi="Verdana"/>
                <w:sz w:val="20"/>
                <w:szCs w:val="20"/>
              </w:rPr>
            </w:pPr>
            <w:r>
              <w:rPr>
                <w:rFonts w:ascii="Verdana" w:hAnsi="Verdana" w:cs="Times New Roman"/>
                <w:sz w:val="20"/>
                <w:szCs w:val="20"/>
              </w:rPr>
              <w:t>Eligible subordinated loans</w:t>
            </w:r>
          </w:p>
          <w:p w14:paraId="2D3DB437" w14:textId="77777777" w:rsidR="00F23EC1" w:rsidRPr="00D4256F" w:rsidRDefault="00F23EC1" w:rsidP="0047408B">
            <w:pPr>
              <w:rPr>
                <w:rFonts w:ascii="Verdana" w:hAnsi="Verdana"/>
                <w:sz w:val="20"/>
                <w:szCs w:val="20"/>
              </w:rPr>
            </w:pPr>
          </w:p>
        </w:tc>
        <w:tc>
          <w:tcPr>
            <w:tcW w:w="5335" w:type="dxa"/>
          </w:tcPr>
          <w:p w14:paraId="333778D3"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 xml:space="preserve">Eligible subordinated loans - </w:t>
            </w:r>
            <w:r>
              <w:rPr>
                <w:rFonts w:ascii="Verdana" w:hAnsi="Verdana" w:cs="Times New Roman"/>
                <w:sz w:val="20"/>
                <w:szCs w:val="20"/>
              </w:rPr>
              <w:t>a</w:t>
            </w:r>
            <w:r w:rsidRPr="00D4256F">
              <w:rPr>
                <w:rFonts w:ascii="Verdana" w:hAnsi="Verdana" w:cs="Times New Roman"/>
                <w:sz w:val="20"/>
                <w:szCs w:val="20"/>
              </w:rPr>
              <w:t xml:space="preserve"> subordinated loan/debt must not form part of the capital resources for the core capital resources requirement of the firm unless it meets the conditions set out in FPCOB 15.9.8R. </w:t>
            </w:r>
          </w:p>
          <w:p w14:paraId="7222FE22" w14:textId="77777777" w:rsidR="00F23EC1" w:rsidRPr="00D4256F" w:rsidRDefault="00F23EC1" w:rsidP="0047408B">
            <w:pPr>
              <w:jc w:val="both"/>
              <w:rPr>
                <w:rFonts w:ascii="Verdana" w:hAnsi="Verdana"/>
                <w:sz w:val="20"/>
                <w:szCs w:val="20"/>
              </w:rPr>
            </w:pPr>
          </w:p>
        </w:tc>
      </w:tr>
      <w:tr w:rsidR="00F23EC1" w:rsidRPr="00D4256F" w14:paraId="684D2E7C" w14:textId="77777777" w:rsidTr="0047408B">
        <w:tc>
          <w:tcPr>
            <w:tcW w:w="562" w:type="dxa"/>
          </w:tcPr>
          <w:p w14:paraId="11282EAB" w14:textId="77777777" w:rsidR="00F23EC1" w:rsidRPr="00D4256F" w:rsidRDefault="00F23EC1" w:rsidP="0047408B">
            <w:pPr>
              <w:rPr>
                <w:rFonts w:ascii="Verdana" w:hAnsi="Verdana"/>
                <w:sz w:val="20"/>
                <w:szCs w:val="20"/>
              </w:rPr>
            </w:pPr>
            <w:r>
              <w:rPr>
                <w:rFonts w:ascii="Verdana" w:hAnsi="Verdana"/>
                <w:sz w:val="20"/>
                <w:szCs w:val="20"/>
              </w:rPr>
              <w:t>61</w:t>
            </w:r>
          </w:p>
        </w:tc>
        <w:tc>
          <w:tcPr>
            <w:tcW w:w="3119" w:type="dxa"/>
          </w:tcPr>
          <w:p w14:paraId="4D931C41" w14:textId="77777777" w:rsidR="00F23EC1" w:rsidRPr="00D4256F" w:rsidRDefault="00F23EC1" w:rsidP="0047408B">
            <w:pPr>
              <w:rPr>
                <w:rFonts w:ascii="Verdana" w:hAnsi="Verdana"/>
                <w:sz w:val="20"/>
                <w:szCs w:val="20"/>
              </w:rPr>
            </w:pPr>
            <w:r>
              <w:rPr>
                <w:rFonts w:ascii="Verdana" w:hAnsi="Verdana" w:cs="Times New Roman"/>
                <w:sz w:val="20"/>
                <w:szCs w:val="20"/>
              </w:rPr>
              <w:t>Less investments in own shares</w:t>
            </w:r>
          </w:p>
          <w:p w14:paraId="1FAFC40E" w14:textId="77777777" w:rsidR="00F23EC1" w:rsidRPr="00D4256F" w:rsidRDefault="00F23EC1" w:rsidP="0047408B">
            <w:pPr>
              <w:rPr>
                <w:rFonts w:ascii="Verdana" w:hAnsi="Verdana"/>
                <w:sz w:val="20"/>
                <w:szCs w:val="20"/>
              </w:rPr>
            </w:pPr>
          </w:p>
        </w:tc>
        <w:tc>
          <w:tcPr>
            <w:tcW w:w="5335" w:type="dxa"/>
          </w:tcPr>
          <w:p w14:paraId="350109C7"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Any 'investments' in the balance sheet which are invested in the firm's own shares must be inserted in this box for deduction.</w:t>
            </w:r>
          </w:p>
          <w:p w14:paraId="03E0F615" w14:textId="77777777" w:rsidR="00F23EC1" w:rsidRPr="00D4256F" w:rsidRDefault="00F23EC1" w:rsidP="0047408B">
            <w:pPr>
              <w:jc w:val="both"/>
              <w:rPr>
                <w:rFonts w:ascii="Verdana" w:hAnsi="Verdana"/>
                <w:sz w:val="20"/>
                <w:szCs w:val="20"/>
              </w:rPr>
            </w:pPr>
          </w:p>
        </w:tc>
      </w:tr>
      <w:tr w:rsidR="00F23EC1" w:rsidRPr="00D4256F" w14:paraId="7970A886" w14:textId="77777777" w:rsidTr="0047408B">
        <w:tc>
          <w:tcPr>
            <w:tcW w:w="562" w:type="dxa"/>
          </w:tcPr>
          <w:p w14:paraId="73FD475A" w14:textId="77777777" w:rsidR="00F23EC1" w:rsidRPr="00D4256F" w:rsidRDefault="00F23EC1" w:rsidP="0047408B">
            <w:pPr>
              <w:rPr>
                <w:rFonts w:ascii="Verdana" w:hAnsi="Verdana"/>
                <w:sz w:val="20"/>
                <w:szCs w:val="20"/>
              </w:rPr>
            </w:pPr>
            <w:r>
              <w:rPr>
                <w:rFonts w:ascii="Verdana" w:hAnsi="Verdana"/>
                <w:sz w:val="20"/>
                <w:szCs w:val="20"/>
              </w:rPr>
              <w:t>62</w:t>
            </w:r>
          </w:p>
        </w:tc>
        <w:tc>
          <w:tcPr>
            <w:tcW w:w="3119" w:type="dxa"/>
          </w:tcPr>
          <w:p w14:paraId="56A72EA5" w14:textId="77777777" w:rsidR="00F23EC1" w:rsidRPr="00D4256F" w:rsidRDefault="00F23EC1" w:rsidP="0047408B">
            <w:pPr>
              <w:rPr>
                <w:rFonts w:ascii="Verdana" w:hAnsi="Verdana"/>
                <w:sz w:val="20"/>
                <w:szCs w:val="20"/>
              </w:rPr>
            </w:pPr>
            <w:r w:rsidRPr="00D4256F">
              <w:rPr>
                <w:rFonts w:ascii="Verdana" w:hAnsi="Verdana" w:cs="Times New Roman"/>
                <w:sz w:val="20"/>
                <w:szCs w:val="20"/>
              </w:rPr>
              <w:t>Less intan</w:t>
            </w:r>
            <w:r>
              <w:rPr>
                <w:rFonts w:ascii="Verdana" w:hAnsi="Verdana" w:cs="Times New Roman"/>
                <w:sz w:val="20"/>
                <w:szCs w:val="20"/>
              </w:rPr>
              <w:t>gible assets</w:t>
            </w:r>
          </w:p>
          <w:p w14:paraId="66B55FF5" w14:textId="77777777" w:rsidR="00F23EC1" w:rsidRPr="00D4256F" w:rsidRDefault="00F23EC1" w:rsidP="0047408B">
            <w:pPr>
              <w:rPr>
                <w:rFonts w:ascii="Verdana" w:hAnsi="Verdana"/>
                <w:sz w:val="20"/>
                <w:szCs w:val="20"/>
              </w:rPr>
            </w:pPr>
          </w:p>
        </w:tc>
        <w:tc>
          <w:tcPr>
            <w:tcW w:w="5335" w:type="dxa"/>
          </w:tcPr>
          <w:p w14:paraId="572F290C"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Intangible assets are assets that are not physical. For example, goodwill, copyrights, patents and intellectual property. This should be the same figure inserted in Question 1.</w:t>
            </w:r>
          </w:p>
          <w:p w14:paraId="4746928B" w14:textId="77777777" w:rsidR="00F23EC1" w:rsidRPr="00D4256F" w:rsidRDefault="00F23EC1" w:rsidP="0047408B">
            <w:pPr>
              <w:jc w:val="both"/>
              <w:rPr>
                <w:rFonts w:ascii="Verdana" w:hAnsi="Verdana"/>
                <w:sz w:val="20"/>
                <w:szCs w:val="20"/>
              </w:rPr>
            </w:pPr>
          </w:p>
        </w:tc>
      </w:tr>
      <w:tr w:rsidR="00F23EC1" w:rsidRPr="00D4256F" w14:paraId="7B2D69F5" w14:textId="77777777" w:rsidTr="0047408B">
        <w:tc>
          <w:tcPr>
            <w:tcW w:w="562" w:type="dxa"/>
          </w:tcPr>
          <w:p w14:paraId="71FE0833" w14:textId="77777777" w:rsidR="00F23EC1" w:rsidRPr="00D4256F" w:rsidRDefault="00F23EC1" w:rsidP="0047408B">
            <w:pPr>
              <w:rPr>
                <w:rFonts w:ascii="Verdana" w:hAnsi="Verdana"/>
                <w:sz w:val="20"/>
                <w:szCs w:val="20"/>
              </w:rPr>
            </w:pPr>
            <w:r>
              <w:rPr>
                <w:rFonts w:ascii="Verdana" w:hAnsi="Verdana"/>
                <w:sz w:val="20"/>
                <w:szCs w:val="20"/>
              </w:rPr>
              <w:t>63</w:t>
            </w:r>
          </w:p>
        </w:tc>
        <w:tc>
          <w:tcPr>
            <w:tcW w:w="3119" w:type="dxa"/>
          </w:tcPr>
          <w:p w14:paraId="398D7F8B" w14:textId="77777777" w:rsidR="00F23EC1" w:rsidRPr="00D4256F" w:rsidRDefault="00F23EC1" w:rsidP="0047408B">
            <w:pPr>
              <w:rPr>
                <w:rFonts w:ascii="Verdana" w:hAnsi="Verdana"/>
                <w:sz w:val="20"/>
                <w:szCs w:val="20"/>
              </w:rPr>
            </w:pPr>
            <w:r>
              <w:rPr>
                <w:rFonts w:ascii="Verdana" w:hAnsi="Verdana" w:cs="Times New Roman"/>
                <w:sz w:val="20"/>
                <w:szCs w:val="20"/>
              </w:rPr>
              <w:t>Less interim net losses</w:t>
            </w:r>
          </w:p>
          <w:p w14:paraId="0462CA72" w14:textId="77777777" w:rsidR="00F23EC1" w:rsidRPr="00D4256F" w:rsidRDefault="00F23EC1" w:rsidP="0047408B">
            <w:pPr>
              <w:rPr>
                <w:rFonts w:ascii="Verdana" w:hAnsi="Verdana"/>
                <w:sz w:val="20"/>
                <w:szCs w:val="20"/>
              </w:rPr>
            </w:pPr>
          </w:p>
        </w:tc>
        <w:tc>
          <w:tcPr>
            <w:tcW w:w="53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19"/>
            </w:tblGrid>
            <w:tr w:rsidR="00F23EC1" w:rsidRPr="00D4256F" w14:paraId="77D35974" w14:textId="77777777" w:rsidTr="0047408B">
              <w:trPr>
                <w:tblCellSpacing w:w="15" w:type="dxa"/>
              </w:trPr>
              <w:tc>
                <w:tcPr>
                  <w:tcW w:w="0" w:type="auto"/>
                  <w:vAlign w:val="center"/>
                  <w:hideMark/>
                </w:tcPr>
                <w:p w14:paraId="5CFD2DD0" w14:textId="77777777" w:rsidR="00F23EC1" w:rsidRPr="00D4256F" w:rsidRDefault="00F23EC1" w:rsidP="0047408B">
                  <w:pPr>
                    <w:spacing w:after="0" w:line="240" w:lineRule="auto"/>
                    <w:jc w:val="both"/>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These should be inserted in this box when they have not already been incorporated into the 'reserves'.</w:t>
                  </w:r>
                </w:p>
              </w:tc>
            </w:tr>
          </w:tbl>
          <w:p w14:paraId="021BAFA1" w14:textId="77777777" w:rsidR="00F23EC1" w:rsidRPr="00D4256F" w:rsidRDefault="00F23EC1" w:rsidP="0047408B">
            <w:pPr>
              <w:jc w:val="both"/>
              <w:rPr>
                <w:rFonts w:ascii="Verdana" w:hAnsi="Verdana"/>
                <w:sz w:val="20"/>
                <w:szCs w:val="20"/>
              </w:rPr>
            </w:pPr>
          </w:p>
        </w:tc>
      </w:tr>
      <w:tr w:rsidR="00F23EC1" w:rsidRPr="00D4256F" w14:paraId="1DFEEA33" w14:textId="77777777" w:rsidTr="0047408B">
        <w:tc>
          <w:tcPr>
            <w:tcW w:w="562" w:type="dxa"/>
          </w:tcPr>
          <w:p w14:paraId="1846DE3C" w14:textId="77777777" w:rsidR="00F23EC1" w:rsidRPr="00D4256F" w:rsidRDefault="00F23EC1" w:rsidP="0047408B">
            <w:pPr>
              <w:rPr>
                <w:rFonts w:ascii="Verdana" w:hAnsi="Verdana"/>
                <w:sz w:val="20"/>
                <w:szCs w:val="20"/>
              </w:rPr>
            </w:pPr>
            <w:r>
              <w:rPr>
                <w:rFonts w:ascii="Verdana" w:hAnsi="Verdana"/>
                <w:sz w:val="20"/>
                <w:szCs w:val="20"/>
              </w:rPr>
              <w:t>64</w:t>
            </w:r>
          </w:p>
        </w:tc>
        <w:tc>
          <w:tcPr>
            <w:tcW w:w="3119" w:type="dxa"/>
          </w:tcPr>
          <w:p w14:paraId="71C86282" w14:textId="77777777" w:rsidR="00F23EC1" w:rsidRPr="00D4256F" w:rsidRDefault="00F23EC1" w:rsidP="0047408B">
            <w:pPr>
              <w:rPr>
                <w:rFonts w:ascii="Verdana" w:hAnsi="Verdana"/>
                <w:sz w:val="20"/>
                <w:szCs w:val="20"/>
              </w:rPr>
            </w:pPr>
            <w:r>
              <w:rPr>
                <w:rFonts w:ascii="Verdana" w:hAnsi="Verdana" w:cs="Times New Roman"/>
                <w:sz w:val="20"/>
                <w:szCs w:val="20"/>
              </w:rPr>
              <w:t>Total Core Capital Resources</w:t>
            </w:r>
          </w:p>
          <w:p w14:paraId="2F7816B4" w14:textId="77777777" w:rsidR="00F23EC1" w:rsidRPr="00D4256F" w:rsidRDefault="00F23EC1" w:rsidP="0047408B">
            <w:pPr>
              <w:rPr>
                <w:rFonts w:ascii="Verdana" w:hAnsi="Verdana"/>
                <w:sz w:val="20"/>
                <w:szCs w:val="20"/>
              </w:rPr>
            </w:pPr>
          </w:p>
        </w:tc>
        <w:tc>
          <w:tcPr>
            <w:tcW w:w="5335" w:type="dxa"/>
          </w:tcPr>
          <w:p w14:paraId="2D0BCC70"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 xml:space="preserve">This is calculated using the following formula: item </w:t>
            </w:r>
            <w:r>
              <w:rPr>
                <w:rFonts w:ascii="Verdana" w:hAnsi="Verdana" w:cs="Times New Roman"/>
                <w:sz w:val="20"/>
                <w:szCs w:val="20"/>
              </w:rPr>
              <w:t>56</w:t>
            </w:r>
            <w:r w:rsidRPr="00D4256F">
              <w:rPr>
                <w:rFonts w:ascii="Verdana" w:hAnsi="Verdana" w:cs="Times New Roman"/>
                <w:sz w:val="20"/>
                <w:szCs w:val="20"/>
              </w:rPr>
              <w:t xml:space="preserve"> (share capital) + item </w:t>
            </w:r>
            <w:r>
              <w:rPr>
                <w:rFonts w:ascii="Verdana" w:hAnsi="Verdana" w:cs="Times New Roman"/>
                <w:sz w:val="20"/>
                <w:szCs w:val="20"/>
              </w:rPr>
              <w:t>57</w:t>
            </w:r>
            <w:r w:rsidRPr="00D4256F">
              <w:rPr>
                <w:rFonts w:ascii="Verdana" w:hAnsi="Verdana" w:cs="Times New Roman"/>
                <w:sz w:val="20"/>
                <w:szCs w:val="20"/>
              </w:rPr>
              <w:t xml:space="preserve"> (reserves) + item </w:t>
            </w:r>
            <w:r>
              <w:rPr>
                <w:rFonts w:ascii="Verdana" w:hAnsi="Verdana" w:cs="Times New Roman"/>
                <w:sz w:val="20"/>
                <w:szCs w:val="20"/>
              </w:rPr>
              <w:t>58</w:t>
            </w:r>
            <w:r w:rsidRPr="00D4256F">
              <w:rPr>
                <w:rFonts w:ascii="Verdana" w:hAnsi="Verdana" w:cs="Times New Roman"/>
                <w:sz w:val="20"/>
                <w:szCs w:val="20"/>
              </w:rPr>
              <w:t xml:space="preserve"> (interim net profits) + item </w:t>
            </w:r>
            <w:r>
              <w:rPr>
                <w:rFonts w:ascii="Verdana" w:hAnsi="Verdana" w:cs="Times New Roman"/>
                <w:sz w:val="20"/>
                <w:szCs w:val="20"/>
              </w:rPr>
              <w:t>59</w:t>
            </w:r>
            <w:r w:rsidRPr="00D4256F">
              <w:rPr>
                <w:rFonts w:ascii="Verdana" w:hAnsi="Verdana" w:cs="Times New Roman"/>
                <w:sz w:val="20"/>
                <w:szCs w:val="20"/>
              </w:rPr>
              <w:t xml:space="preserve"> (revaluation reserves) + item </w:t>
            </w:r>
            <w:r>
              <w:rPr>
                <w:rFonts w:ascii="Verdana" w:hAnsi="Verdana" w:cs="Times New Roman"/>
                <w:sz w:val="20"/>
                <w:szCs w:val="20"/>
              </w:rPr>
              <w:t>60</w:t>
            </w:r>
            <w:r w:rsidRPr="00D4256F">
              <w:rPr>
                <w:rFonts w:ascii="Verdana" w:hAnsi="Verdana" w:cs="Times New Roman"/>
                <w:sz w:val="20"/>
                <w:szCs w:val="20"/>
              </w:rPr>
              <w:t xml:space="preserve"> (eligible subordinated loans) - item </w:t>
            </w:r>
            <w:r>
              <w:rPr>
                <w:rFonts w:ascii="Verdana" w:hAnsi="Verdana" w:cs="Times New Roman"/>
                <w:sz w:val="20"/>
                <w:szCs w:val="20"/>
              </w:rPr>
              <w:t>61</w:t>
            </w:r>
            <w:r w:rsidRPr="00D4256F">
              <w:rPr>
                <w:rFonts w:ascii="Verdana" w:hAnsi="Verdana" w:cs="Times New Roman"/>
                <w:sz w:val="20"/>
                <w:szCs w:val="20"/>
              </w:rPr>
              <w:t xml:space="preserve"> (investments in own shares) - item 6</w:t>
            </w:r>
            <w:r>
              <w:rPr>
                <w:rFonts w:ascii="Verdana" w:hAnsi="Verdana" w:cs="Times New Roman"/>
                <w:sz w:val="20"/>
                <w:szCs w:val="20"/>
              </w:rPr>
              <w:t>2</w:t>
            </w:r>
            <w:r w:rsidRPr="00D4256F">
              <w:rPr>
                <w:rFonts w:ascii="Verdana" w:hAnsi="Verdana" w:cs="Times New Roman"/>
                <w:sz w:val="20"/>
                <w:szCs w:val="20"/>
              </w:rPr>
              <w:t xml:space="preserve"> (intangible assets) - item </w:t>
            </w:r>
            <w:r>
              <w:rPr>
                <w:rFonts w:ascii="Verdana" w:hAnsi="Verdana" w:cs="Times New Roman"/>
                <w:sz w:val="20"/>
                <w:szCs w:val="20"/>
              </w:rPr>
              <w:t>63</w:t>
            </w:r>
            <w:r w:rsidRPr="00D4256F">
              <w:rPr>
                <w:rFonts w:ascii="Verdana" w:hAnsi="Verdana" w:cs="Times New Roman"/>
                <w:sz w:val="20"/>
                <w:szCs w:val="20"/>
              </w:rPr>
              <w:t xml:space="preserve"> (interim net losses).</w:t>
            </w:r>
          </w:p>
          <w:p w14:paraId="38AE9E62" w14:textId="77777777" w:rsidR="00F23EC1" w:rsidRPr="00D4256F" w:rsidRDefault="00F23EC1" w:rsidP="0047408B">
            <w:pPr>
              <w:jc w:val="both"/>
              <w:rPr>
                <w:rFonts w:ascii="Verdana" w:hAnsi="Verdana"/>
                <w:sz w:val="20"/>
                <w:szCs w:val="20"/>
              </w:rPr>
            </w:pPr>
          </w:p>
        </w:tc>
      </w:tr>
      <w:tr w:rsidR="00F23EC1" w:rsidRPr="00D4256F" w14:paraId="064CAF79" w14:textId="77777777" w:rsidTr="0047408B">
        <w:tc>
          <w:tcPr>
            <w:tcW w:w="562" w:type="dxa"/>
          </w:tcPr>
          <w:p w14:paraId="576B5CC6" w14:textId="77777777" w:rsidR="00F23EC1" w:rsidRPr="00D4256F" w:rsidRDefault="00F23EC1" w:rsidP="0047408B">
            <w:pPr>
              <w:rPr>
                <w:rFonts w:ascii="Verdana" w:hAnsi="Verdana"/>
                <w:sz w:val="20"/>
                <w:szCs w:val="20"/>
              </w:rPr>
            </w:pPr>
            <w:r>
              <w:rPr>
                <w:rFonts w:ascii="Verdana" w:hAnsi="Verdana"/>
                <w:sz w:val="20"/>
                <w:szCs w:val="20"/>
              </w:rPr>
              <w:t>65</w:t>
            </w:r>
          </w:p>
        </w:tc>
        <w:tc>
          <w:tcPr>
            <w:tcW w:w="3119" w:type="dxa"/>
          </w:tcPr>
          <w:p w14:paraId="4CD30540" w14:textId="77777777" w:rsidR="00F23EC1" w:rsidRPr="00D4256F" w:rsidRDefault="00F23EC1" w:rsidP="0047408B">
            <w:pPr>
              <w:rPr>
                <w:rFonts w:ascii="Verdana" w:hAnsi="Verdana"/>
                <w:sz w:val="20"/>
                <w:szCs w:val="20"/>
              </w:rPr>
            </w:pPr>
            <w:r w:rsidRPr="00D4256F">
              <w:rPr>
                <w:rFonts w:ascii="Verdana" w:hAnsi="Verdana" w:cs="Times New Roman"/>
                <w:sz w:val="20"/>
                <w:szCs w:val="20"/>
              </w:rPr>
              <w:t xml:space="preserve">Capital </w:t>
            </w:r>
            <w:r>
              <w:rPr>
                <w:rFonts w:ascii="Verdana" w:hAnsi="Verdana" w:cs="Times New Roman"/>
                <w:sz w:val="20"/>
                <w:szCs w:val="20"/>
              </w:rPr>
              <w:t>of a sole trader or partnership</w:t>
            </w:r>
          </w:p>
          <w:p w14:paraId="567D429D" w14:textId="77777777" w:rsidR="00F23EC1" w:rsidRPr="00D4256F" w:rsidRDefault="00F23EC1" w:rsidP="0047408B">
            <w:pPr>
              <w:rPr>
                <w:rFonts w:ascii="Verdana" w:hAnsi="Verdana"/>
                <w:sz w:val="20"/>
                <w:szCs w:val="20"/>
              </w:rPr>
            </w:pPr>
          </w:p>
        </w:tc>
        <w:tc>
          <w:tcPr>
            <w:tcW w:w="5335" w:type="dxa"/>
          </w:tcPr>
          <w:p w14:paraId="1E715D20" w14:textId="77777777" w:rsidR="00F23EC1" w:rsidRPr="00D4256F" w:rsidRDefault="00F23EC1" w:rsidP="0047408B">
            <w:pPr>
              <w:jc w:val="both"/>
              <w:rPr>
                <w:rFonts w:ascii="Verdana" w:hAnsi="Verdana" w:cs="Times New Roman"/>
                <w:sz w:val="20"/>
                <w:szCs w:val="20"/>
              </w:rPr>
            </w:pPr>
            <w:r w:rsidRPr="00D4256F">
              <w:rPr>
                <w:rFonts w:ascii="Verdana" w:hAnsi="Verdana" w:cs="Times New Roman"/>
                <w:sz w:val="20"/>
                <w:szCs w:val="20"/>
              </w:rPr>
              <w:t>This is the total net balance on the firm's capital accounts and current account.</w:t>
            </w:r>
            <w:r w:rsidRPr="00D4256F">
              <w:rPr>
                <w:rFonts w:ascii="Verdana" w:hAnsi="Verdana"/>
                <w:sz w:val="20"/>
                <w:szCs w:val="20"/>
              </w:rPr>
              <w:t xml:space="preserve"> See FPCOB 15.9.3R.</w:t>
            </w:r>
          </w:p>
          <w:p w14:paraId="7E0E512A" w14:textId="77777777" w:rsidR="00F23EC1" w:rsidRPr="00D4256F" w:rsidRDefault="00F23EC1" w:rsidP="0047408B">
            <w:pPr>
              <w:jc w:val="both"/>
              <w:rPr>
                <w:rFonts w:ascii="Verdana" w:hAnsi="Verdana"/>
                <w:sz w:val="20"/>
                <w:szCs w:val="20"/>
              </w:rPr>
            </w:pPr>
          </w:p>
        </w:tc>
      </w:tr>
      <w:tr w:rsidR="00F23EC1" w:rsidRPr="00D4256F" w14:paraId="132B1C25" w14:textId="77777777" w:rsidTr="0047408B">
        <w:tc>
          <w:tcPr>
            <w:tcW w:w="562" w:type="dxa"/>
          </w:tcPr>
          <w:p w14:paraId="46F46822" w14:textId="77777777" w:rsidR="00F23EC1" w:rsidRPr="00D4256F" w:rsidRDefault="00F23EC1" w:rsidP="0047408B">
            <w:pPr>
              <w:rPr>
                <w:rFonts w:ascii="Verdana" w:hAnsi="Verdana"/>
                <w:sz w:val="20"/>
                <w:szCs w:val="20"/>
              </w:rPr>
            </w:pPr>
            <w:r>
              <w:rPr>
                <w:rFonts w:ascii="Verdana" w:hAnsi="Verdana"/>
                <w:sz w:val="20"/>
                <w:szCs w:val="20"/>
              </w:rPr>
              <w:t>66</w:t>
            </w:r>
          </w:p>
        </w:tc>
        <w:tc>
          <w:tcPr>
            <w:tcW w:w="3119" w:type="dxa"/>
          </w:tcPr>
          <w:p w14:paraId="294BBC84" w14:textId="77777777" w:rsidR="00F23EC1" w:rsidRPr="00D4256F" w:rsidRDefault="00F23EC1" w:rsidP="0047408B">
            <w:pPr>
              <w:rPr>
                <w:rFonts w:ascii="Verdana" w:hAnsi="Verdana"/>
                <w:sz w:val="20"/>
                <w:szCs w:val="20"/>
              </w:rPr>
            </w:pPr>
            <w:r>
              <w:rPr>
                <w:rFonts w:ascii="Verdana" w:hAnsi="Verdana" w:cs="Times New Roman"/>
                <w:sz w:val="20"/>
                <w:szCs w:val="20"/>
              </w:rPr>
              <w:t>Eligible subordinated loans</w:t>
            </w:r>
          </w:p>
          <w:p w14:paraId="598BD776" w14:textId="77777777" w:rsidR="00F23EC1" w:rsidRPr="00D4256F" w:rsidRDefault="00F23EC1" w:rsidP="0047408B">
            <w:pPr>
              <w:rPr>
                <w:rFonts w:ascii="Verdana" w:hAnsi="Verdana"/>
                <w:sz w:val="20"/>
                <w:szCs w:val="20"/>
              </w:rPr>
            </w:pPr>
          </w:p>
        </w:tc>
        <w:tc>
          <w:tcPr>
            <w:tcW w:w="5335" w:type="dxa"/>
          </w:tcPr>
          <w:p w14:paraId="64D5BCF5"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Eligible subordinated loans - A subordinated loan/debt must not form part of the capital resources for the core capital resources requirement of the firm unless it meets the conditions set out in FPCOB 15.9.8R.</w:t>
            </w:r>
          </w:p>
          <w:p w14:paraId="76BEDCD7" w14:textId="77777777" w:rsidR="00F23EC1" w:rsidRPr="00D4256F" w:rsidRDefault="00F23EC1" w:rsidP="0047408B">
            <w:pPr>
              <w:jc w:val="both"/>
              <w:rPr>
                <w:rFonts w:ascii="Verdana" w:hAnsi="Verdana"/>
                <w:sz w:val="20"/>
                <w:szCs w:val="20"/>
              </w:rPr>
            </w:pPr>
          </w:p>
        </w:tc>
      </w:tr>
      <w:tr w:rsidR="00F23EC1" w:rsidRPr="00D4256F" w14:paraId="192424F6" w14:textId="77777777" w:rsidTr="0047408B">
        <w:tc>
          <w:tcPr>
            <w:tcW w:w="562" w:type="dxa"/>
          </w:tcPr>
          <w:p w14:paraId="77E36A9D" w14:textId="77777777" w:rsidR="00F23EC1" w:rsidRPr="00D4256F" w:rsidRDefault="00F23EC1" w:rsidP="0047408B">
            <w:pPr>
              <w:rPr>
                <w:rFonts w:ascii="Verdana" w:hAnsi="Verdana"/>
                <w:sz w:val="20"/>
                <w:szCs w:val="20"/>
              </w:rPr>
            </w:pPr>
            <w:r>
              <w:rPr>
                <w:rFonts w:ascii="Verdana" w:hAnsi="Verdana"/>
                <w:sz w:val="20"/>
                <w:szCs w:val="20"/>
              </w:rPr>
              <w:t>67</w:t>
            </w:r>
          </w:p>
        </w:tc>
        <w:tc>
          <w:tcPr>
            <w:tcW w:w="3119" w:type="dxa"/>
          </w:tcPr>
          <w:p w14:paraId="6A7E0B8F" w14:textId="77777777" w:rsidR="00F23EC1" w:rsidRPr="00D4256F" w:rsidRDefault="00F23EC1" w:rsidP="0047408B">
            <w:pPr>
              <w:rPr>
                <w:rFonts w:ascii="Verdana" w:hAnsi="Verdana"/>
                <w:sz w:val="20"/>
                <w:szCs w:val="20"/>
              </w:rPr>
            </w:pPr>
            <w:r w:rsidRPr="00D4256F">
              <w:rPr>
                <w:rFonts w:ascii="Verdana" w:hAnsi="Verdana" w:cs="Times New Roman"/>
                <w:sz w:val="20"/>
                <w:szCs w:val="20"/>
              </w:rPr>
              <w:t>Personal assets not needed t</w:t>
            </w:r>
            <w:r>
              <w:rPr>
                <w:rFonts w:ascii="Verdana" w:hAnsi="Verdana" w:cs="Times New Roman"/>
                <w:sz w:val="20"/>
                <w:szCs w:val="20"/>
              </w:rPr>
              <w:t>o meet non-business liabilities</w:t>
            </w:r>
          </w:p>
          <w:p w14:paraId="008E56FA" w14:textId="77777777" w:rsidR="00F23EC1" w:rsidRPr="00D4256F" w:rsidRDefault="00F23EC1" w:rsidP="0047408B">
            <w:pPr>
              <w:rPr>
                <w:rFonts w:ascii="Verdana" w:hAnsi="Verdana"/>
                <w:sz w:val="20"/>
                <w:szCs w:val="20"/>
              </w:rPr>
            </w:pPr>
          </w:p>
        </w:tc>
        <w:tc>
          <w:tcPr>
            <w:tcW w:w="5335" w:type="dxa"/>
          </w:tcPr>
          <w:p w14:paraId="6FAB691E"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Sole traders and partnerships may use personal assets as eligible capital unless: i) these assets are being used to meet liabilities relating to other non-FCA activities (including personal and other business activities); or ii) the firm holds client money or other client assets.</w:t>
            </w:r>
          </w:p>
          <w:p w14:paraId="1DEC9BDD" w14:textId="77777777" w:rsidR="00F23EC1" w:rsidRPr="00D4256F" w:rsidRDefault="00F23EC1" w:rsidP="0047408B">
            <w:pPr>
              <w:jc w:val="both"/>
              <w:rPr>
                <w:rFonts w:ascii="Verdana" w:hAnsi="Verdana"/>
                <w:sz w:val="20"/>
                <w:szCs w:val="20"/>
              </w:rPr>
            </w:pPr>
          </w:p>
        </w:tc>
      </w:tr>
      <w:tr w:rsidR="00F23EC1" w:rsidRPr="00D4256F" w14:paraId="2C8CADE2" w14:textId="77777777" w:rsidTr="0047408B">
        <w:tc>
          <w:tcPr>
            <w:tcW w:w="562" w:type="dxa"/>
          </w:tcPr>
          <w:p w14:paraId="1AAAA346" w14:textId="77777777" w:rsidR="00F23EC1" w:rsidRPr="00D4256F" w:rsidRDefault="00F23EC1" w:rsidP="0047408B">
            <w:pPr>
              <w:rPr>
                <w:rFonts w:ascii="Verdana" w:hAnsi="Verdana"/>
                <w:sz w:val="20"/>
                <w:szCs w:val="20"/>
              </w:rPr>
            </w:pPr>
            <w:r>
              <w:rPr>
                <w:rFonts w:ascii="Verdana" w:hAnsi="Verdana"/>
                <w:sz w:val="20"/>
                <w:szCs w:val="20"/>
              </w:rPr>
              <w:t>68</w:t>
            </w:r>
          </w:p>
        </w:tc>
        <w:tc>
          <w:tcPr>
            <w:tcW w:w="3119" w:type="dxa"/>
          </w:tcPr>
          <w:p w14:paraId="1F4666DC" w14:textId="77777777" w:rsidR="00F23EC1" w:rsidRPr="00D4256F" w:rsidRDefault="00F23EC1" w:rsidP="0047408B">
            <w:pPr>
              <w:rPr>
                <w:rFonts w:ascii="Verdana" w:hAnsi="Verdana"/>
                <w:sz w:val="20"/>
                <w:szCs w:val="20"/>
              </w:rPr>
            </w:pPr>
            <w:r>
              <w:rPr>
                <w:rFonts w:ascii="Verdana" w:hAnsi="Verdana" w:cs="Times New Roman"/>
                <w:sz w:val="20"/>
                <w:szCs w:val="20"/>
              </w:rPr>
              <w:t>Less intangible assets</w:t>
            </w:r>
          </w:p>
          <w:p w14:paraId="6AE4C2C3" w14:textId="77777777" w:rsidR="00F23EC1" w:rsidRPr="00D4256F" w:rsidRDefault="00F23EC1" w:rsidP="0047408B">
            <w:pPr>
              <w:rPr>
                <w:rFonts w:ascii="Verdana" w:hAnsi="Verdana"/>
                <w:sz w:val="20"/>
                <w:szCs w:val="20"/>
              </w:rPr>
            </w:pPr>
          </w:p>
        </w:tc>
        <w:tc>
          <w:tcPr>
            <w:tcW w:w="53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19"/>
            </w:tblGrid>
            <w:tr w:rsidR="00F23EC1" w:rsidRPr="00D4256F" w14:paraId="063747FD" w14:textId="77777777" w:rsidTr="0047408B">
              <w:trPr>
                <w:tblCellSpacing w:w="15" w:type="dxa"/>
              </w:trPr>
              <w:tc>
                <w:tcPr>
                  <w:tcW w:w="0" w:type="auto"/>
                  <w:vAlign w:val="center"/>
                  <w:hideMark/>
                </w:tcPr>
                <w:p w14:paraId="65109F8F" w14:textId="77777777" w:rsidR="00F23EC1" w:rsidRPr="00D4256F" w:rsidRDefault="00F23EC1" w:rsidP="0047408B">
                  <w:pPr>
                    <w:spacing w:after="0" w:line="240" w:lineRule="auto"/>
                    <w:jc w:val="both"/>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 xml:space="preserve">Intangible assets are assets that are not physical. For example, goodwill, copyrights, patents and intellectual property. </w:t>
                  </w:r>
                </w:p>
                <w:p w14:paraId="49C6205E" w14:textId="77777777" w:rsidR="00F23EC1" w:rsidRPr="00D4256F" w:rsidRDefault="00F23EC1" w:rsidP="0047408B">
                  <w:pPr>
                    <w:spacing w:after="0" w:line="240" w:lineRule="auto"/>
                    <w:jc w:val="both"/>
                    <w:rPr>
                      <w:rFonts w:ascii="Verdana" w:eastAsia="Times New Roman" w:hAnsi="Verdana" w:cs="Times New Roman"/>
                      <w:sz w:val="20"/>
                      <w:szCs w:val="20"/>
                      <w:lang w:eastAsia="en-GB"/>
                    </w:rPr>
                  </w:pPr>
                </w:p>
                <w:p w14:paraId="50D493CF" w14:textId="77777777" w:rsidR="00F23EC1" w:rsidRPr="00D4256F" w:rsidRDefault="00F23EC1" w:rsidP="0047408B">
                  <w:pPr>
                    <w:spacing w:after="0" w:line="240" w:lineRule="auto"/>
                    <w:jc w:val="both"/>
                    <w:rPr>
                      <w:rFonts w:ascii="Verdana" w:eastAsia="Times New Roman" w:hAnsi="Verdana" w:cs="Times New Roman"/>
                      <w:sz w:val="20"/>
                      <w:szCs w:val="20"/>
                      <w:lang w:eastAsia="en-GB"/>
                    </w:rPr>
                  </w:pPr>
                  <w:r w:rsidRPr="00D4256F">
                    <w:rPr>
                      <w:rFonts w:ascii="Verdana" w:eastAsia="Times New Roman" w:hAnsi="Verdana" w:cs="Times New Roman"/>
                      <w:sz w:val="20"/>
                      <w:szCs w:val="20"/>
                      <w:lang w:eastAsia="en-GB"/>
                    </w:rPr>
                    <w:t>This should be the same figure inserted in Question 1.</w:t>
                  </w:r>
                </w:p>
              </w:tc>
            </w:tr>
          </w:tbl>
          <w:p w14:paraId="11D17BF2" w14:textId="77777777" w:rsidR="00F23EC1" w:rsidRPr="00D4256F" w:rsidRDefault="00F23EC1" w:rsidP="0047408B">
            <w:pPr>
              <w:jc w:val="both"/>
              <w:rPr>
                <w:rFonts w:ascii="Verdana" w:hAnsi="Verdana"/>
                <w:sz w:val="20"/>
                <w:szCs w:val="20"/>
              </w:rPr>
            </w:pPr>
          </w:p>
        </w:tc>
      </w:tr>
      <w:tr w:rsidR="00F23EC1" w:rsidRPr="00D4256F" w14:paraId="02CF9776" w14:textId="77777777" w:rsidTr="0047408B">
        <w:tc>
          <w:tcPr>
            <w:tcW w:w="562" w:type="dxa"/>
          </w:tcPr>
          <w:p w14:paraId="2BF78F12" w14:textId="77777777" w:rsidR="00F23EC1" w:rsidRPr="00D4256F" w:rsidRDefault="00F23EC1" w:rsidP="0047408B">
            <w:pPr>
              <w:rPr>
                <w:rFonts w:ascii="Verdana" w:hAnsi="Verdana"/>
                <w:sz w:val="20"/>
                <w:szCs w:val="20"/>
              </w:rPr>
            </w:pPr>
            <w:r>
              <w:rPr>
                <w:rFonts w:ascii="Verdana" w:hAnsi="Verdana"/>
                <w:sz w:val="20"/>
                <w:szCs w:val="20"/>
              </w:rPr>
              <w:t>69</w:t>
            </w:r>
          </w:p>
        </w:tc>
        <w:tc>
          <w:tcPr>
            <w:tcW w:w="3119" w:type="dxa"/>
          </w:tcPr>
          <w:p w14:paraId="53386274" w14:textId="77777777" w:rsidR="00F23EC1" w:rsidRPr="00D4256F" w:rsidRDefault="00F23EC1" w:rsidP="0047408B">
            <w:pPr>
              <w:rPr>
                <w:rFonts w:ascii="Verdana" w:hAnsi="Verdana"/>
                <w:sz w:val="20"/>
                <w:szCs w:val="20"/>
              </w:rPr>
            </w:pPr>
            <w:r>
              <w:rPr>
                <w:rFonts w:ascii="Verdana" w:hAnsi="Verdana" w:cs="Times New Roman"/>
                <w:sz w:val="20"/>
                <w:szCs w:val="20"/>
              </w:rPr>
              <w:t>Less interim net losses</w:t>
            </w:r>
          </w:p>
          <w:p w14:paraId="3525EFD5" w14:textId="77777777" w:rsidR="00F23EC1" w:rsidRPr="00D4256F" w:rsidRDefault="00F23EC1" w:rsidP="0047408B">
            <w:pPr>
              <w:rPr>
                <w:rFonts w:ascii="Verdana" w:hAnsi="Verdana"/>
                <w:sz w:val="20"/>
                <w:szCs w:val="20"/>
              </w:rPr>
            </w:pPr>
          </w:p>
        </w:tc>
        <w:tc>
          <w:tcPr>
            <w:tcW w:w="5335" w:type="dxa"/>
          </w:tcPr>
          <w:p w14:paraId="0B6E833E"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These should be inserted in this box when they have not already been incorporated into the firm's capital or current accounts.</w:t>
            </w:r>
          </w:p>
          <w:p w14:paraId="29AD923B" w14:textId="77777777" w:rsidR="00F23EC1" w:rsidRPr="00D4256F" w:rsidRDefault="00F23EC1" w:rsidP="0047408B">
            <w:pPr>
              <w:jc w:val="both"/>
              <w:rPr>
                <w:rFonts w:ascii="Verdana" w:hAnsi="Verdana"/>
                <w:sz w:val="20"/>
                <w:szCs w:val="20"/>
              </w:rPr>
            </w:pPr>
          </w:p>
        </w:tc>
      </w:tr>
      <w:tr w:rsidR="00F23EC1" w:rsidRPr="00D4256F" w14:paraId="7168967F" w14:textId="77777777" w:rsidTr="0047408B">
        <w:tc>
          <w:tcPr>
            <w:tcW w:w="562" w:type="dxa"/>
          </w:tcPr>
          <w:p w14:paraId="70F23BEB" w14:textId="77777777" w:rsidR="00F23EC1" w:rsidRPr="00D4256F" w:rsidRDefault="00F23EC1" w:rsidP="0047408B">
            <w:pPr>
              <w:rPr>
                <w:rFonts w:ascii="Verdana" w:hAnsi="Verdana"/>
                <w:sz w:val="20"/>
                <w:szCs w:val="20"/>
              </w:rPr>
            </w:pPr>
            <w:r>
              <w:rPr>
                <w:rFonts w:ascii="Verdana" w:hAnsi="Verdana"/>
                <w:sz w:val="20"/>
                <w:szCs w:val="20"/>
              </w:rPr>
              <w:t>70</w:t>
            </w:r>
          </w:p>
        </w:tc>
        <w:tc>
          <w:tcPr>
            <w:tcW w:w="3119" w:type="dxa"/>
          </w:tcPr>
          <w:p w14:paraId="17F18D1A" w14:textId="77777777" w:rsidR="00F23EC1" w:rsidRPr="00D4256F" w:rsidRDefault="00F23EC1" w:rsidP="0047408B">
            <w:pPr>
              <w:rPr>
                <w:rFonts w:ascii="Verdana" w:hAnsi="Verdana"/>
                <w:sz w:val="20"/>
                <w:szCs w:val="20"/>
              </w:rPr>
            </w:pPr>
            <w:r w:rsidRPr="00D4256F">
              <w:rPr>
                <w:rFonts w:ascii="Verdana" w:hAnsi="Verdana" w:cs="Times New Roman"/>
                <w:sz w:val="20"/>
                <w:szCs w:val="20"/>
              </w:rPr>
              <w:t>Less excess of drawings over profits f</w:t>
            </w:r>
            <w:r>
              <w:rPr>
                <w:rFonts w:ascii="Verdana" w:hAnsi="Verdana" w:cs="Times New Roman"/>
                <w:sz w:val="20"/>
                <w:szCs w:val="20"/>
              </w:rPr>
              <w:t>or a sole trader or partnership</w:t>
            </w:r>
          </w:p>
          <w:p w14:paraId="28BEEA0D" w14:textId="77777777" w:rsidR="00F23EC1" w:rsidRPr="00D4256F" w:rsidRDefault="00F23EC1" w:rsidP="0047408B">
            <w:pPr>
              <w:rPr>
                <w:rFonts w:ascii="Verdana" w:hAnsi="Verdana"/>
                <w:sz w:val="20"/>
                <w:szCs w:val="20"/>
              </w:rPr>
            </w:pPr>
          </w:p>
        </w:tc>
        <w:tc>
          <w:tcPr>
            <w:tcW w:w="5335" w:type="dxa"/>
          </w:tcPr>
          <w:p w14:paraId="3F25B2C3"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Firms should include any excess capital removed from the firm over and above any profit made by the firm for deduction.</w:t>
            </w:r>
          </w:p>
          <w:p w14:paraId="2447CBF7" w14:textId="77777777" w:rsidR="00F23EC1" w:rsidRPr="00D4256F" w:rsidRDefault="00F23EC1" w:rsidP="0047408B">
            <w:pPr>
              <w:jc w:val="both"/>
              <w:rPr>
                <w:rFonts w:ascii="Verdana" w:hAnsi="Verdana"/>
                <w:sz w:val="20"/>
                <w:szCs w:val="20"/>
              </w:rPr>
            </w:pPr>
          </w:p>
        </w:tc>
      </w:tr>
      <w:tr w:rsidR="00F23EC1" w:rsidRPr="00D4256F" w14:paraId="032AFD5E" w14:textId="77777777" w:rsidTr="0047408B">
        <w:tc>
          <w:tcPr>
            <w:tcW w:w="562" w:type="dxa"/>
          </w:tcPr>
          <w:p w14:paraId="5462892F" w14:textId="77777777" w:rsidR="00F23EC1" w:rsidRPr="00D4256F" w:rsidRDefault="00F23EC1" w:rsidP="0047408B">
            <w:pPr>
              <w:rPr>
                <w:rFonts w:ascii="Verdana" w:hAnsi="Verdana"/>
                <w:sz w:val="20"/>
                <w:szCs w:val="20"/>
              </w:rPr>
            </w:pPr>
            <w:r>
              <w:rPr>
                <w:rFonts w:ascii="Verdana" w:hAnsi="Verdana"/>
                <w:sz w:val="20"/>
                <w:szCs w:val="20"/>
              </w:rPr>
              <w:t>71</w:t>
            </w:r>
          </w:p>
        </w:tc>
        <w:tc>
          <w:tcPr>
            <w:tcW w:w="3119" w:type="dxa"/>
          </w:tcPr>
          <w:p w14:paraId="6335C470" w14:textId="77777777" w:rsidR="00F23EC1" w:rsidRPr="00D4256F" w:rsidRDefault="00F23EC1" w:rsidP="0047408B">
            <w:pPr>
              <w:rPr>
                <w:rFonts w:ascii="Verdana" w:hAnsi="Verdana"/>
                <w:sz w:val="20"/>
                <w:szCs w:val="20"/>
              </w:rPr>
            </w:pPr>
            <w:r>
              <w:rPr>
                <w:rFonts w:ascii="Verdana" w:hAnsi="Verdana" w:cs="Times New Roman"/>
                <w:sz w:val="20"/>
                <w:szCs w:val="20"/>
              </w:rPr>
              <w:t>Total Core Capital Resources</w:t>
            </w:r>
          </w:p>
          <w:p w14:paraId="20BDD9E7" w14:textId="77777777" w:rsidR="00F23EC1" w:rsidRPr="00D4256F" w:rsidRDefault="00F23EC1" w:rsidP="0047408B">
            <w:pPr>
              <w:rPr>
                <w:rFonts w:ascii="Verdana" w:hAnsi="Verdana"/>
                <w:sz w:val="20"/>
                <w:szCs w:val="20"/>
              </w:rPr>
            </w:pPr>
          </w:p>
        </w:tc>
        <w:tc>
          <w:tcPr>
            <w:tcW w:w="5335" w:type="dxa"/>
          </w:tcPr>
          <w:p w14:paraId="2E5D24E6"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 xml:space="preserve">This is calculated using the following formula: item </w:t>
            </w:r>
            <w:r>
              <w:rPr>
                <w:rFonts w:ascii="Verdana" w:hAnsi="Verdana" w:cs="Times New Roman"/>
                <w:sz w:val="20"/>
                <w:szCs w:val="20"/>
              </w:rPr>
              <w:t>65</w:t>
            </w:r>
            <w:r w:rsidRPr="00D4256F">
              <w:rPr>
                <w:rFonts w:ascii="Verdana" w:hAnsi="Verdana" w:cs="Times New Roman"/>
                <w:sz w:val="20"/>
                <w:szCs w:val="20"/>
              </w:rPr>
              <w:t xml:space="preserve"> (capital of a sole trader or partnership) + item </w:t>
            </w:r>
            <w:r>
              <w:rPr>
                <w:rFonts w:ascii="Verdana" w:hAnsi="Verdana" w:cs="Times New Roman"/>
                <w:sz w:val="20"/>
                <w:szCs w:val="20"/>
              </w:rPr>
              <w:t>66</w:t>
            </w:r>
            <w:r w:rsidRPr="00D4256F">
              <w:rPr>
                <w:rFonts w:ascii="Verdana" w:hAnsi="Verdana" w:cs="Times New Roman"/>
                <w:sz w:val="20"/>
                <w:szCs w:val="20"/>
              </w:rPr>
              <w:t xml:space="preserve"> (eligible subordinated loans) + item </w:t>
            </w:r>
            <w:r>
              <w:rPr>
                <w:rFonts w:ascii="Verdana" w:hAnsi="Verdana" w:cs="Times New Roman"/>
                <w:sz w:val="20"/>
                <w:szCs w:val="20"/>
              </w:rPr>
              <w:t>67</w:t>
            </w:r>
            <w:r w:rsidRPr="00D4256F">
              <w:rPr>
                <w:rFonts w:ascii="Verdana" w:hAnsi="Verdana" w:cs="Times New Roman"/>
                <w:sz w:val="20"/>
                <w:szCs w:val="20"/>
              </w:rPr>
              <w:t xml:space="preserve"> (personal assets not needed to meet non-business liabilities) - item </w:t>
            </w:r>
            <w:r>
              <w:rPr>
                <w:rFonts w:ascii="Verdana" w:hAnsi="Verdana" w:cs="Times New Roman"/>
                <w:sz w:val="20"/>
                <w:szCs w:val="20"/>
              </w:rPr>
              <w:t>68</w:t>
            </w:r>
            <w:r w:rsidRPr="00D4256F">
              <w:rPr>
                <w:rFonts w:ascii="Verdana" w:hAnsi="Verdana" w:cs="Times New Roman"/>
                <w:sz w:val="20"/>
                <w:szCs w:val="20"/>
              </w:rPr>
              <w:t xml:space="preserve"> (intangible assets) - item </w:t>
            </w:r>
            <w:r>
              <w:rPr>
                <w:rFonts w:ascii="Verdana" w:hAnsi="Verdana" w:cs="Times New Roman"/>
                <w:sz w:val="20"/>
                <w:szCs w:val="20"/>
              </w:rPr>
              <w:t>69</w:t>
            </w:r>
            <w:r w:rsidRPr="00D4256F">
              <w:rPr>
                <w:rFonts w:ascii="Verdana" w:hAnsi="Verdana" w:cs="Times New Roman"/>
                <w:sz w:val="20"/>
                <w:szCs w:val="20"/>
              </w:rPr>
              <w:t xml:space="preserve"> (interim net losses) - item </w:t>
            </w:r>
            <w:r>
              <w:rPr>
                <w:rFonts w:ascii="Verdana" w:hAnsi="Verdana" w:cs="Times New Roman"/>
                <w:sz w:val="20"/>
                <w:szCs w:val="20"/>
              </w:rPr>
              <w:t>70</w:t>
            </w:r>
            <w:r w:rsidRPr="00D4256F">
              <w:rPr>
                <w:rFonts w:ascii="Verdana" w:hAnsi="Verdana" w:cs="Times New Roman"/>
                <w:sz w:val="20"/>
                <w:szCs w:val="20"/>
              </w:rPr>
              <w:t xml:space="preserve"> (excess of drawings over profits for a sole trader or partnership)</w:t>
            </w:r>
          </w:p>
          <w:p w14:paraId="465D44F3" w14:textId="77777777" w:rsidR="00F23EC1" w:rsidRPr="00D4256F" w:rsidRDefault="00F23EC1" w:rsidP="0047408B">
            <w:pPr>
              <w:jc w:val="both"/>
              <w:rPr>
                <w:rFonts w:ascii="Verdana" w:hAnsi="Verdana"/>
                <w:sz w:val="20"/>
                <w:szCs w:val="20"/>
              </w:rPr>
            </w:pPr>
          </w:p>
        </w:tc>
      </w:tr>
      <w:tr w:rsidR="00F23EC1" w:rsidRPr="00D4256F" w14:paraId="50645C3C" w14:textId="77777777" w:rsidTr="0047408B">
        <w:tc>
          <w:tcPr>
            <w:tcW w:w="562" w:type="dxa"/>
          </w:tcPr>
          <w:p w14:paraId="23469F85" w14:textId="77777777" w:rsidR="00F23EC1" w:rsidRPr="00D4256F" w:rsidRDefault="00F23EC1" w:rsidP="0047408B">
            <w:pPr>
              <w:rPr>
                <w:rFonts w:ascii="Verdana" w:hAnsi="Verdana"/>
                <w:sz w:val="20"/>
                <w:szCs w:val="20"/>
              </w:rPr>
            </w:pPr>
            <w:r>
              <w:rPr>
                <w:rFonts w:ascii="Verdana" w:hAnsi="Verdana"/>
                <w:sz w:val="20"/>
                <w:szCs w:val="20"/>
              </w:rPr>
              <w:t>72</w:t>
            </w:r>
          </w:p>
        </w:tc>
        <w:tc>
          <w:tcPr>
            <w:tcW w:w="3119" w:type="dxa"/>
          </w:tcPr>
          <w:p w14:paraId="676276C6" w14:textId="77777777" w:rsidR="00F23EC1" w:rsidRPr="00D4256F" w:rsidRDefault="00F23EC1" w:rsidP="0047408B">
            <w:pPr>
              <w:rPr>
                <w:rFonts w:ascii="Verdana" w:hAnsi="Verdana"/>
                <w:sz w:val="20"/>
                <w:szCs w:val="20"/>
              </w:rPr>
            </w:pPr>
            <w:r w:rsidRPr="00D4256F">
              <w:rPr>
                <w:rFonts w:ascii="Verdana" w:hAnsi="Verdana" w:cs="Times New Roman"/>
                <w:sz w:val="20"/>
                <w:szCs w:val="20"/>
              </w:rPr>
              <w:t>Core Capi</w:t>
            </w:r>
            <w:r>
              <w:rPr>
                <w:rFonts w:ascii="Verdana" w:hAnsi="Verdana" w:cs="Times New Roman"/>
                <w:sz w:val="20"/>
                <w:szCs w:val="20"/>
              </w:rPr>
              <w:t>tal Resources Surplus/(Deficit)</w:t>
            </w:r>
          </w:p>
          <w:p w14:paraId="47738962" w14:textId="77777777" w:rsidR="00F23EC1" w:rsidRPr="00D4256F" w:rsidRDefault="00F23EC1" w:rsidP="0047408B">
            <w:pPr>
              <w:rPr>
                <w:rFonts w:ascii="Verdana" w:hAnsi="Verdana"/>
                <w:sz w:val="20"/>
                <w:szCs w:val="20"/>
              </w:rPr>
            </w:pPr>
          </w:p>
        </w:tc>
        <w:tc>
          <w:tcPr>
            <w:tcW w:w="5335" w:type="dxa"/>
          </w:tcPr>
          <w:p w14:paraId="366A4D51" w14:textId="77777777" w:rsidR="00F23EC1" w:rsidRPr="00D4256F" w:rsidRDefault="00F23EC1" w:rsidP="0047408B">
            <w:pPr>
              <w:jc w:val="both"/>
              <w:rPr>
                <w:rFonts w:ascii="Verdana" w:hAnsi="Verdana"/>
                <w:sz w:val="20"/>
                <w:szCs w:val="20"/>
              </w:rPr>
            </w:pPr>
            <w:r w:rsidRPr="00D4256F">
              <w:rPr>
                <w:rFonts w:ascii="Verdana" w:hAnsi="Verdana" w:cs="Times New Roman"/>
                <w:sz w:val="20"/>
                <w:szCs w:val="20"/>
              </w:rPr>
              <w:t xml:space="preserve">This is calculated using the following formula: item </w:t>
            </w:r>
            <w:r>
              <w:rPr>
                <w:rFonts w:ascii="Verdana" w:hAnsi="Verdana" w:cs="Times New Roman"/>
                <w:sz w:val="20"/>
                <w:szCs w:val="20"/>
              </w:rPr>
              <w:t>64</w:t>
            </w:r>
            <w:r w:rsidRPr="00D4256F">
              <w:rPr>
                <w:rFonts w:ascii="Verdana" w:hAnsi="Verdana" w:cs="Times New Roman"/>
                <w:sz w:val="20"/>
                <w:szCs w:val="20"/>
              </w:rPr>
              <w:t xml:space="preserve"> or </w:t>
            </w:r>
            <w:r>
              <w:rPr>
                <w:rFonts w:ascii="Verdana" w:hAnsi="Verdana" w:cs="Times New Roman"/>
                <w:sz w:val="20"/>
                <w:szCs w:val="20"/>
              </w:rPr>
              <w:t>71</w:t>
            </w:r>
            <w:r w:rsidRPr="00D4256F">
              <w:rPr>
                <w:rFonts w:ascii="Verdana" w:hAnsi="Verdana" w:cs="Times New Roman"/>
                <w:sz w:val="20"/>
                <w:szCs w:val="20"/>
              </w:rPr>
              <w:t xml:space="preserve"> (total core capital resources) - item </w:t>
            </w:r>
            <w:r>
              <w:rPr>
                <w:rFonts w:ascii="Verdana" w:hAnsi="Verdana" w:cs="Times New Roman"/>
                <w:sz w:val="20"/>
                <w:szCs w:val="20"/>
              </w:rPr>
              <w:t>55</w:t>
            </w:r>
            <w:r w:rsidRPr="00D4256F">
              <w:rPr>
                <w:rFonts w:ascii="Verdana" w:hAnsi="Verdana" w:cs="Times New Roman"/>
                <w:sz w:val="20"/>
                <w:szCs w:val="20"/>
              </w:rPr>
              <w:t xml:space="preserve"> (core capital resources requirement).</w:t>
            </w:r>
          </w:p>
          <w:p w14:paraId="2724F8AA" w14:textId="77777777" w:rsidR="00F23EC1" w:rsidRPr="00D4256F" w:rsidRDefault="00F23EC1" w:rsidP="0047408B">
            <w:pPr>
              <w:jc w:val="both"/>
              <w:rPr>
                <w:rFonts w:ascii="Verdana" w:hAnsi="Verdana"/>
                <w:sz w:val="20"/>
                <w:szCs w:val="20"/>
              </w:rPr>
            </w:pPr>
          </w:p>
        </w:tc>
      </w:tr>
    </w:tbl>
    <w:p w14:paraId="726E3EF6" w14:textId="77777777" w:rsidR="00F23EC1" w:rsidRDefault="00F23EC1" w:rsidP="00F23EC1"/>
    <w:sectPr w:rsidR="00F23EC1" w:rsidSect="00D50E6C">
      <w:footerReference w:type="default" r:id="rId17"/>
      <w:pgSz w:w="11906" w:h="16838"/>
      <w:pgMar w:top="851" w:right="1440" w:bottom="709" w:left="144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24DA8" w14:textId="77777777" w:rsidR="006D3DF7" w:rsidRDefault="006D3DF7" w:rsidP="00D50E6C">
      <w:pPr>
        <w:spacing w:after="0" w:line="240" w:lineRule="auto"/>
      </w:pPr>
      <w:r>
        <w:separator/>
      </w:r>
    </w:p>
  </w:endnote>
  <w:endnote w:type="continuationSeparator" w:id="0">
    <w:p w14:paraId="17F9D989" w14:textId="77777777" w:rsidR="006D3DF7" w:rsidRDefault="006D3DF7" w:rsidP="00D5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446117"/>
      <w:docPartObj>
        <w:docPartGallery w:val="Page Numbers (Bottom of Page)"/>
        <w:docPartUnique/>
      </w:docPartObj>
    </w:sdtPr>
    <w:sdtEndPr>
      <w:rPr>
        <w:noProof/>
      </w:rPr>
    </w:sdtEndPr>
    <w:sdtContent>
      <w:p w14:paraId="6894DAC5" w14:textId="69617417" w:rsidR="0047408B" w:rsidRDefault="0047408B">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3199B213" w14:textId="77777777" w:rsidR="0047408B" w:rsidRDefault="0047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17D13" w14:textId="77777777" w:rsidR="006D3DF7" w:rsidRDefault="006D3DF7" w:rsidP="00D50E6C">
      <w:pPr>
        <w:spacing w:after="0" w:line="240" w:lineRule="auto"/>
      </w:pPr>
      <w:r>
        <w:separator/>
      </w:r>
    </w:p>
  </w:footnote>
  <w:footnote w:type="continuationSeparator" w:id="0">
    <w:p w14:paraId="7EC7285D" w14:textId="77777777" w:rsidR="006D3DF7" w:rsidRDefault="006D3DF7" w:rsidP="00D50E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1D6"/>
    <w:rsid w:val="00035D1C"/>
    <w:rsid w:val="00061F20"/>
    <w:rsid w:val="00071208"/>
    <w:rsid w:val="0011390E"/>
    <w:rsid w:val="001C2E65"/>
    <w:rsid w:val="00204736"/>
    <w:rsid w:val="00222229"/>
    <w:rsid w:val="0023180D"/>
    <w:rsid w:val="00232F21"/>
    <w:rsid w:val="003676BD"/>
    <w:rsid w:val="00393DC2"/>
    <w:rsid w:val="003C707E"/>
    <w:rsid w:val="003D31D6"/>
    <w:rsid w:val="00404EA9"/>
    <w:rsid w:val="0047408B"/>
    <w:rsid w:val="004D2525"/>
    <w:rsid w:val="004E21D2"/>
    <w:rsid w:val="004E4A6D"/>
    <w:rsid w:val="005373B8"/>
    <w:rsid w:val="005924E7"/>
    <w:rsid w:val="005950BA"/>
    <w:rsid w:val="006B3B59"/>
    <w:rsid w:val="006D3DF7"/>
    <w:rsid w:val="00862A93"/>
    <w:rsid w:val="00871DB2"/>
    <w:rsid w:val="00873BAD"/>
    <w:rsid w:val="008C2493"/>
    <w:rsid w:val="008C3A73"/>
    <w:rsid w:val="008D7DEB"/>
    <w:rsid w:val="00945B09"/>
    <w:rsid w:val="009D421C"/>
    <w:rsid w:val="009D760A"/>
    <w:rsid w:val="00A16413"/>
    <w:rsid w:val="00A83FC8"/>
    <w:rsid w:val="00AA6CE5"/>
    <w:rsid w:val="00B12734"/>
    <w:rsid w:val="00B129B4"/>
    <w:rsid w:val="00BD6097"/>
    <w:rsid w:val="00BF1826"/>
    <w:rsid w:val="00BF1D63"/>
    <w:rsid w:val="00C56535"/>
    <w:rsid w:val="00CD1558"/>
    <w:rsid w:val="00D50E6C"/>
    <w:rsid w:val="00D67746"/>
    <w:rsid w:val="00DC6A23"/>
    <w:rsid w:val="00F23EC1"/>
    <w:rsid w:val="00F37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DB983C"/>
  <w15:chartTrackingRefBased/>
  <w15:docId w15:val="{E48C621E-CB42-49CC-A46D-221E2AB1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E6C"/>
  </w:style>
  <w:style w:type="paragraph" w:styleId="Footer">
    <w:name w:val="footer"/>
    <w:basedOn w:val="Normal"/>
    <w:link w:val="FooterChar"/>
    <w:uiPriority w:val="99"/>
    <w:unhideWhenUsed/>
    <w:rsid w:val="00D50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E6C"/>
  </w:style>
  <w:style w:type="character" w:customStyle="1" w:styleId="extended">
    <w:name w:val="extended"/>
    <w:basedOn w:val="DefaultParagraphFont"/>
    <w:rsid w:val="00D50E6C"/>
  </w:style>
  <w:style w:type="table" w:styleId="TableGrid">
    <w:name w:val="Table Grid"/>
    <w:basedOn w:val="TableNormal"/>
    <w:uiPriority w:val="39"/>
    <w:rsid w:val="00D50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E6C"/>
    <w:pPr>
      <w:ind w:left="720"/>
      <w:contextualSpacing/>
    </w:pPr>
  </w:style>
  <w:style w:type="paragraph" w:styleId="BalloonText">
    <w:name w:val="Balloon Text"/>
    <w:basedOn w:val="Normal"/>
    <w:link w:val="BalloonTextChar"/>
    <w:uiPriority w:val="99"/>
    <w:semiHidden/>
    <w:unhideWhenUsed/>
    <w:rsid w:val="004E2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ndbook.fca.org.uk/handbook/glossary/G430.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ndbook.fca.org.uk/handbook/glossary/G2974.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andbook.fca.org.uk/handbook/glossary/G43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ndbook.fca.org.uk/handbook/glossary/G430.html" TargetMode="External"/><Relationship Id="rId5" Type="http://schemas.openxmlformats.org/officeDocument/2006/relationships/customXml" Target="../customXml/item5.xml"/><Relationship Id="rId15" Type="http://schemas.openxmlformats.org/officeDocument/2006/relationships/hyperlink" Target="https://www.handbook.fca.org.uk/handbook/glossary/G2974.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ndbook.fca.org.uk/handbook/glossary/G4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41bad0b-5ec6-4ecd-811e-f9d8ff358b9c" ContentTypeId="0x0101005A9549D9A06FAF49B2796176C16A6E110E03" PreviousValue="false"/>
</file>

<file path=customXml/item2.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Project ＆ Portfolio Management</TermName>
          <TermId xmlns="http://schemas.microsoft.com/office/infopath/2007/PartnerControls">e9ab2795-4d7f-4cd1-ada8-509538d933b6</TermId>
        </TermInfo>
      </Terms>
    </i7382953a7c14d49b483126af46f0dd6>
    <n5d298318bf84df1a5abce2fe3c5d466 xmlns="c77035d9-9dc5-4806-a7ac-7fc660300c3e">
      <Terms xmlns="http://schemas.microsoft.com/office/infopath/2007/PartnerControls">
        <TermInfo xmlns="http://schemas.microsoft.com/office/infopath/2007/PartnerControls">
          <TermName xmlns="http://schemas.microsoft.com/office/infopath/2007/PartnerControls">Project Delivery</TermName>
          <TermId xmlns="http://schemas.microsoft.com/office/infopath/2007/PartnerControls">e75520af-2b50-426d-b275-964da6777396</TermId>
        </TermInfo>
      </Terms>
    </n5d298318bf84df1a5abce2fe3c5d466>
    <fca_livelink_obj_id xmlns="http://schemas.microsoft.com/sharepoint/v3" xsi:nil="true"/>
    <fca_mig_source xmlns="http://schemas.microsoft.com/sharepoint/v3" xsi:nil="true"/>
    <fca_livelink_description xmlns="http://schemas.microsoft.com/sharepoint/v3"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full_path xmlns="http://schemas.microsoft.com/sharepoint/v3" xsi:nil="true"/>
    <TaxCatchAll xmlns="964f0a7c-bcf0-4337-b577-3747e0a5c4bc">
      <Value>66</Value>
      <Value>81</Value>
      <Value>9</Value>
      <Value>91</Value>
      <Value>4</Value>
      <Value>151</Value>
    </TaxCatchAll>
    <fca_livelink_recstatus xmlns="http://schemas.microsoft.com/sharepoint/v3" xsi:nil="true"/>
    <fca_retention_trg_date xmlns="http://schemas.microsoft.com/sharepoint/v3" xsi:nil="true"/>
    <fca_livelink_recstatus_date xmlns="http://schemas.microsoft.com/sharepoint/v3" xsi:nil="true"/>
    <kb78ecf289e843dd902f09853b2b2261 xmlns="964f0a7c-bcf0-4337-b577-3747e0a5c4bc">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7fa14611-0723-4064-a4f8-e1c28255eca8</TermId>
        </TermInfo>
      </Terms>
    </kb78ecf289e843dd902f09853b2b2261>
    <fca_mig_partial_path xmlns="http://schemas.microsoft.com/sharepoint/v3" xsi:nil="true"/>
    <m35f0cf4621c4df88fa334671c69b596 xmlns="c77035d9-9dc5-4806-a7ac-7fc660300c3e">
      <Terms xmlns="http://schemas.microsoft.com/office/infopath/2007/PartnerControls">
        <TermInfo xmlns="http://schemas.microsoft.com/office/infopath/2007/PartnerControls">
          <TermName xmlns="http://schemas.microsoft.com/office/infopath/2007/PartnerControls">Business Workstreams</TermName>
          <TermId xmlns="http://schemas.microsoft.com/office/infopath/2007/PartnerControls">f8ff127f-3d89-49f6-8cff-1c25b9197574</TermId>
        </TermInfo>
      </Terms>
    </m35f0cf4621c4df88fa334671c69b596>
    <_dlc_DocId xmlns="964f0a7c-bcf0-4337-b577-3747e0a5c4bc">VA6TWXEP6WTQ-694927341-208</_dlc_DocId>
    <_dlc_DocIdPersistId xmlns="964f0a7c-bcf0-4337-b577-3747e0a5c4bc">true</_dlc_DocIdPersistId>
    <_dlc_DocIdUrl xmlns="964f0a7c-bcf0-4337-b577-3747e0a5c4bc">
      <Url>https://thefca.sharepoint.com/sites/ProProandPor/_layouts/15/DocIdRedir.aspx?ID=VA6TWXEP6WTQ-694927341-208</Url>
      <Description>VA6TWXEP6WTQ-694927341-208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igital Services Project Document" ma:contentTypeID="0x0101005A9549D9A06FAF49B2796176C16A6E110E0300B10E10EFD2482749A5370729FF82732F" ma:contentTypeVersion="117" ma:contentTypeDescription="Digital Services Project Document" ma:contentTypeScope="" ma:versionID="e4a347249f7fe8c7a4414985b921ace0">
  <xsd:schema xmlns:xsd="http://www.w3.org/2001/XMLSchema" xmlns:xs="http://www.w3.org/2001/XMLSchema" xmlns:p="http://schemas.microsoft.com/office/2006/metadata/properties" xmlns:ns1="http://schemas.microsoft.com/sharepoint/v3" xmlns:ns2="964f0a7c-bcf0-4337-b577-3747e0a5c4bc" xmlns:ns3="c77035d9-9dc5-4806-a7ac-7fc660300c3e" targetNamespace="http://schemas.microsoft.com/office/2006/metadata/properties" ma:root="true" ma:fieldsID="5b917f209ddf76b4d958b168582c2d9e" ns1:_="" ns2:_="" ns3:_="">
    <xsd:import namespace="http://schemas.microsoft.com/sharepoint/v3"/>
    <xsd:import namespace="964f0a7c-bcf0-4337-b577-3747e0a5c4bc"/>
    <xsd:import namespace="c77035d9-9dc5-4806-a7ac-7fc660300c3e"/>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2:i7382953a7c14d49b483126af46f0dd6" minOccurs="0"/>
                <xsd:element ref="ns2:j863df97efa040da9c8165feb4e31e75" minOccurs="0"/>
                <xsd:element ref="ns2:kb78ecf289e843dd902f09853b2b2261" minOccurs="0"/>
                <xsd:element ref="ns3:n5d298318bf84df1a5abce2fe3c5d466" minOccurs="0"/>
                <xsd:element ref="ns3:m35f0cf4621c4df88fa334671c69b59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5" nillable="true" ma:displayName="Source" ma:internalName="fca_mig_source">
      <xsd:simpleType>
        <xsd:restriction base="dms:Text"/>
      </xsd:simpleType>
    </xsd:element>
    <xsd:element name="fca_mig_full_path" ma:index="16" nillable="true" ma:displayName="Full Source Path" ma:internalName="fca_mig_full_path">
      <xsd:simpleType>
        <xsd:restriction base="dms:Note">
          <xsd:maxLength value="255"/>
        </xsd:restriction>
      </xsd:simpleType>
    </xsd:element>
    <xsd:element name="fca_mig_partial_path" ma:index="17" nillable="true" ma:displayName="Partial Source Path" ma:internalName="fca_mig_partial_path">
      <xsd:simpleType>
        <xsd:restriction base="dms:Note">
          <xsd:maxLength value="255"/>
        </xsd:restriction>
      </xsd:simpleType>
    </xsd:element>
    <xsd:element name="fca_livelink_obj_id" ma:index="18" nillable="true" ma:displayName="Livelink Object Id" ma:internalName="fca_livelink_obj_id">
      <xsd:simpleType>
        <xsd:restriction base="dms:Text"/>
      </xsd:simpleType>
    </xsd:element>
    <xsd:element name="fca_mig_date" ma:index="19" nillable="true" ma:displayName="Source Migration Date" ma:format="DateOnly" ma:internalName="fca_mig_date">
      <xsd:simpleType>
        <xsd:restriction base="dms:DateTime"/>
      </xsd:simpleType>
    </xsd:element>
    <xsd:element name="fca_retention_trg_date" ma:index="20" nillable="true" ma:displayName="Retention Date" ma:format="DateOnly" ma:internalName="fca_retention_trg_date">
      <xsd:simpleType>
        <xsd:restriction base="dms:DateTime"/>
      </xsd:simpleType>
    </xsd:element>
    <xsd:element name="fca_livelink_description" ma:index="21" nillable="true" ma:displayName="Description(Livelink)" ma:internalName="fca_livelink_description">
      <xsd:simpleType>
        <xsd:restriction base="dms:Note">
          <xsd:maxLength value="255"/>
        </xsd:restriction>
      </xsd:simpleType>
    </xsd:element>
    <xsd:element name="fca_livelink_recstatus" ma:index="22" nillable="true" ma:displayName="Records Status" ma:internalName="fca_livelink_recstatus">
      <xsd:simpleType>
        <xsd:restriction base="dms:Text"/>
      </xsd:simpleType>
    </xsd:element>
    <xsd:element name="fca_livelink_recstatus_date" ma:index="23" nillable="true" ma:displayName="Records Status Date" ma:format="DateOnly" ma:internalName="fca_livelink_recstatus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a432f1c-8876-450f-a959-5dd3914b2d45}" ma:internalName="TaxCatchAll" ma:showField="CatchAllData" ma:web="c77035d9-9dc5-4806-a7ac-7fc660300c3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a432f1c-8876-450f-a959-5dd3914b2d45}" ma:internalName="TaxCatchAllLabel" ma:readOnly="true" ma:showField="CatchAllDataLabel" ma:web="c77035d9-9dc5-4806-a7ac-7fc660300c3e">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hidden="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fault="1" ma:description="Keep ID on add." ma:hidden="true" ma:internalName="_dlc_DocIdPersistId" ma:readOnly="true">
      <xsd:simpleType>
        <xsd:restriction base="dms:Boolean"/>
      </xsd:simpleType>
    </xsd:element>
    <xsd:element name="i7382953a7c14d49b483126af46f0dd6" ma:index="24" ma:taxonomy="true" ma:internalName="i7382953a7c14d49b483126af46f0dd6" ma:taxonomyFieldName="fca_document_purpose" ma:displayName="Document Purpose" ma:default="0;#Project ＆ Portfolio Management|e9ab2795-4d7f-4cd1-ada8-509538d933b6"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j863df97efa040da9c8165feb4e31e75" ma:index="25"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kb78ecf289e843dd902f09853b2b2261" ma:index="26" ma:taxonomy="true" ma:internalName="kb78ecf289e843dd902f09853b2b2261" ma:taxonomyFieldName="fca_project_status_txnmy" ma:displayName="Project Status" ma:default="0;#Open|7fa14611-0723-4064-a4f8-e1c28255eca8" ma:fieldId="{4b78ecf2-89e8-43dd-902f-09853b2b2261}" ma:sspId="141bad0b-5ec6-4ecd-811e-f9d8ff358b9c" ma:termSetId="872fc7b5-22b4-4f93-89e4-6e151d828d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035d9-9dc5-4806-a7ac-7fc660300c3e" elementFormDefault="qualified">
    <xsd:import namespace="http://schemas.microsoft.com/office/2006/documentManagement/types"/>
    <xsd:import namespace="http://schemas.microsoft.com/office/infopath/2007/PartnerControls"/>
    <xsd:element name="n5d298318bf84df1a5abce2fe3c5d466" ma:index="28" ma:taxonomy="true" ma:internalName="n5d298318bf84df1a5abce2fe3c5d466" ma:taxonomyFieldName="fca_proj_phase" ma:displayName="Phase" ma:default="0;#Project Delivery|e75520af-2b50-426d-b275-964da6777396" ma:fieldId="{75d29831-8bf8-4df1-a5ab-ce2fe3c5d466}" ma:sspId="141bad0b-5ec6-4ecd-811e-f9d8ff358b9c" ma:termSetId="71c8e3f2-680e-43ab-84e2-764103e605da" ma:anchorId="00000000-0000-0000-0000-000000000000" ma:open="false" ma:isKeyword="false">
      <xsd:complexType>
        <xsd:sequence>
          <xsd:element ref="pc:Terms" minOccurs="0" maxOccurs="1"/>
        </xsd:sequence>
      </xsd:complexType>
    </xsd:element>
    <xsd:element name="m35f0cf4621c4df88fa334671c69b596" ma:index="30" ma:taxonomy="true" ma:internalName="m35f0cf4621c4df88fa334671c69b596" ma:taxonomyFieldName="fca_proj_activity" ma:displayName="Project Activity" ma:readOnly="false" ma:fieldId="{635f0cf4-621c-4df8-8fa3-34671c69b596}" ma:sspId="141bad0b-5ec6-4ecd-811e-f9d8ff358b9c" ma:termSetId="d838ddfe-3615-4bc0-96ef-6db16c162e1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FF48B-CE8F-4945-AFB6-8A3AC34207E6}">
  <ds:schemaRefs>
    <ds:schemaRef ds:uri="Microsoft.SharePoint.Taxonomy.ContentTypeSync"/>
  </ds:schemaRefs>
</ds:datastoreItem>
</file>

<file path=customXml/itemProps2.xml><?xml version="1.0" encoding="utf-8"?>
<ds:datastoreItem xmlns:ds="http://schemas.openxmlformats.org/officeDocument/2006/customXml" ds:itemID="{7FF55C95-E67C-4771-9D56-78A7B7EBD910}">
  <ds:schemaRefs>
    <ds:schemaRef ds:uri="c77035d9-9dc5-4806-a7ac-7fc660300c3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4f0a7c-bcf0-4337-b577-3747e0a5c4bc"/>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1D09B4C2-17F6-4B1D-BF5A-71CAF527E67F}">
  <ds:schemaRefs>
    <ds:schemaRef ds:uri="http://schemas.microsoft.com/sharepoint/events"/>
  </ds:schemaRefs>
</ds:datastoreItem>
</file>

<file path=customXml/itemProps4.xml><?xml version="1.0" encoding="utf-8"?>
<ds:datastoreItem xmlns:ds="http://schemas.openxmlformats.org/officeDocument/2006/customXml" ds:itemID="{8FD4B661-41B3-4AEB-9C80-0896956209B1}">
  <ds:schemaRefs>
    <ds:schemaRef ds:uri="http://schemas.microsoft.com/sharepoint/v3/contenttype/forms"/>
  </ds:schemaRefs>
</ds:datastoreItem>
</file>

<file path=customXml/itemProps5.xml><?xml version="1.0" encoding="utf-8"?>
<ds:datastoreItem xmlns:ds="http://schemas.openxmlformats.org/officeDocument/2006/customXml" ds:itemID="{1F2DEB31-B65C-490F-9A27-1256E3985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c77035d9-9dc5-4806-a7ac-7fc660300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5181</Words>
  <Characters>29537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Sbraga</dc:creator>
  <cp:keywords/>
  <dc:description/>
  <cp:lastModifiedBy>Ayesha Dayaji</cp:lastModifiedBy>
  <cp:revision>2</cp:revision>
  <cp:lastPrinted>2021-02-24T14:57:00Z</cp:lastPrinted>
  <dcterms:created xsi:type="dcterms:W3CDTF">2021-06-24T12:56:00Z</dcterms:created>
  <dcterms:modified xsi:type="dcterms:W3CDTF">2021-06-24T12:56:00Z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0x0101005A9549D9A06FAF49B2796176C16A6E110E0300B10E10EFD2482749A5370729FF82732F</vt:lpwstr>
  </property>
  <property fmtid="{D5CDD505-2E9C-101B-9397-08002B2CF9AE}" pid="3" name="fca_project_status_txnmy">
    <vt:lpwstr>66;#Open|7fa14611-0723-4064-a4f8-e1c28255eca8</vt:lpwstr>
  </property>
  <property fmtid="{D5CDD505-2E9C-101B-9397-08002B2CF9AE}" pid="4" name="fca_document_purpose">
    <vt:lpwstr>81;#Project ＆ Portfolio Management|e9ab2795-4d7f-4cd1-ada8-509538d933b6</vt:lpwstr>
  </property>
  <property fmtid="{D5CDD505-2E9C-101B-9397-08002B2CF9AE}" pid="5" name="fca_proj_phase">
    <vt:lpwstr>91;#Project Delivery|e75520af-2b50-426d-b275-964da6777396</vt:lpwstr>
  </property>
  <property fmtid="{D5CDD505-2E9C-101B-9397-08002B2CF9AE}" pid="6" name="_dlc_DocIdItemGuid">
    <vt:lpwstr>04cb985d-23ac-4baf-a6f1-71b9586eabd5</vt:lpwstr>
  </property>
  <property fmtid="{D5CDD505-2E9C-101B-9397-08002B2CF9AE}" pid="7" name="fca_information_classification">
    <vt:lpwstr>4;#FCA Official|d07129ec-4894-4cda-af0c-a925cb68d6e3</vt:lpwstr>
  </property>
  <property fmtid="{D5CDD505-2E9C-101B-9397-08002B2CF9AE}" pid="8" name="fca_proj_prog_activity">
    <vt:lpwstr/>
  </property>
  <property fmtid="{D5CDD505-2E9C-101B-9397-08002B2CF9AE}" pid="9" name="fca_status">
    <vt:lpwstr>DMT Global|Status|Open</vt:lpwstr>
  </property>
  <property fmtid="{D5CDD505-2E9C-101B-9397-08002B2CF9AE}" pid="10" name="fca_proj_activity">
    <vt:lpwstr>151;#Business Workstreams|f8ff127f-3d89-49f6-8cff-1c25b9197574</vt:lpwstr>
  </property>
  <property fmtid="{D5CDD505-2E9C-101B-9397-08002B2CF9AE}" pid="11" name="acceff7b5867498bae799419d4e9695f">
    <vt:lpwstr/>
  </property>
  <property fmtid="{D5CDD505-2E9C-101B-9397-08002B2CF9AE}" pid="12" name="g5d988577666443dadbf0ee0cbed2ad8">
    <vt:lpwstr>Open|1619fc58-fb0f-4b09-b8fb-cc7e9506222a</vt:lpwstr>
  </property>
  <property fmtid="{D5CDD505-2E9C-101B-9397-08002B2CF9AE}" pid="13" name="fca_status_txnmy">
    <vt:lpwstr>9;#Open|1619fc58-fb0f-4b09-b8fb-cc7e9506222a</vt:lpwstr>
  </property>
</Properties>
</file>