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6D06" w14:textId="77777777" w:rsidR="00842D64" w:rsidRPr="00842D64" w:rsidRDefault="00842D64" w:rsidP="00842D64">
      <w:pPr>
        <w:pStyle w:val="Heading1"/>
      </w:pPr>
      <w:r w:rsidRPr="00842D64">
        <w:t xml:space="preserve">Regulatory return for Pensions Dashboard Service (PDS) firms </w:t>
      </w:r>
    </w:p>
    <w:p w14:paraId="441F856D" w14:textId="77777777" w:rsidR="00842D64" w:rsidRDefault="00842D64">
      <w:pPr>
        <w:rPr>
          <w:rFonts w:ascii="Arial" w:hAnsi="Arial" w:cs="Arial"/>
        </w:rPr>
      </w:pPr>
    </w:p>
    <w:p w14:paraId="6351EE1B" w14:textId="59287652" w:rsidR="00842D64" w:rsidRPr="00842D64" w:rsidRDefault="00842D64" w:rsidP="00842D64">
      <w:pPr>
        <w:pStyle w:val="Heading2"/>
      </w:pPr>
      <w:r w:rsidRPr="00842D64">
        <w:t>PDS FIRMS - PRUDENTIAL - HALF-YEARLY RETURN</w:t>
      </w:r>
    </w:p>
    <w:p w14:paraId="45DBC348" w14:textId="6580E67D" w:rsidR="00842D64" w:rsidRPr="00842D64" w:rsidRDefault="00842D64" w:rsidP="00842D64">
      <w:pPr>
        <w:pStyle w:val="Heading3"/>
      </w:pPr>
      <w:r w:rsidRPr="00842D64">
        <w:t>Completion guidance</w:t>
      </w:r>
    </w:p>
    <w:p w14:paraId="3D987C96" w14:textId="114CF5F3" w:rsidR="00842D64" w:rsidRPr="00842D64" w:rsidRDefault="00842D64" w:rsidP="00842D64">
      <w:pPr>
        <w:spacing w:before="120" w:after="120"/>
        <w:rPr>
          <w:rFonts w:ascii="Arial" w:hAnsi="Arial" w:cs="Arial"/>
          <w:szCs w:val="24"/>
        </w:rPr>
      </w:pPr>
      <w:r w:rsidRPr="00842D64">
        <w:rPr>
          <w:rFonts w:ascii="Arial" w:hAnsi="Arial" w:cs="Arial"/>
          <w:szCs w:val="24"/>
        </w:rPr>
        <w:t>Part One, Part Two and Part Three must be completed.</w:t>
      </w:r>
    </w:p>
    <w:p w14:paraId="59403769" w14:textId="77777777" w:rsidR="00842D64" w:rsidRPr="00842D64" w:rsidRDefault="00842D64" w:rsidP="00842D64">
      <w:pPr>
        <w:spacing w:before="120" w:after="120"/>
        <w:rPr>
          <w:rFonts w:ascii="Arial" w:hAnsi="Arial" w:cs="Arial"/>
          <w:szCs w:val="24"/>
        </w:rPr>
      </w:pPr>
      <w:r w:rsidRPr="00842D64">
        <w:rPr>
          <w:rFonts w:ascii="Arial" w:hAnsi="Arial" w:cs="Arial"/>
          <w:szCs w:val="24"/>
        </w:rPr>
        <w:t>Memos (1) and (2) must be completed, where applicable, by all pensions dashboard service firms subject to the Pensions Dashboards: Conduct of Business sourcebook (PDCOB).</w:t>
      </w:r>
    </w:p>
    <w:p w14:paraId="74BB3DD8" w14:textId="77777777" w:rsidR="00842D64" w:rsidRDefault="00842D64" w:rsidP="00842D64">
      <w:pPr>
        <w:spacing w:before="120" w:after="240"/>
        <w:rPr>
          <w:rFonts w:ascii="Arial" w:hAnsi="Arial" w:cs="Arial"/>
          <w:szCs w:val="24"/>
        </w:rPr>
      </w:pPr>
      <w:r w:rsidRPr="00842D64">
        <w:rPr>
          <w:rFonts w:ascii="Arial" w:hAnsi="Arial" w:cs="Arial"/>
          <w:szCs w:val="24"/>
        </w:rPr>
        <w:t xml:space="preserve">Monetary answers must be given in Sterling. </w:t>
      </w:r>
    </w:p>
    <w:p w14:paraId="1284208C" w14:textId="77777777" w:rsidR="00A60F47" w:rsidRDefault="00A60F47" w:rsidP="00842D64">
      <w:pPr>
        <w:pStyle w:val="Heading3"/>
        <w:spacing w:before="120" w:after="120"/>
        <w:sectPr w:rsidR="00A60F47" w:rsidSect="00842D64">
          <w:headerReference w:type="even" r:id="rId7"/>
          <w:headerReference w:type="firs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BC010E0" w14:textId="72543F8F" w:rsidR="00842D64" w:rsidRDefault="00842D64" w:rsidP="00842D64">
      <w:pPr>
        <w:pStyle w:val="Heading3"/>
        <w:spacing w:before="120" w:after="120"/>
      </w:pPr>
      <w:r w:rsidRPr="00842D64">
        <w:lastRenderedPageBreak/>
        <w:t>PART ONE: FINANCIAL STATEMENT INFORMATION</w:t>
      </w:r>
    </w:p>
    <w:p w14:paraId="03DCBD39" w14:textId="4653F079" w:rsidR="00842D64" w:rsidRDefault="00842D64" w:rsidP="00D2002A">
      <w:pPr>
        <w:pStyle w:val="Heading4"/>
      </w:pPr>
      <w:r w:rsidRPr="00842D64">
        <w:t>SECTION A: BALANCE SHEET</w:t>
      </w:r>
    </w:p>
    <w:p w14:paraId="7C6A7DEA" w14:textId="1C6D61A3" w:rsidR="00D2002A" w:rsidRPr="00D2002A" w:rsidRDefault="00D2002A" w:rsidP="00D2002A">
      <w:pPr>
        <w:spacing w:before="120" w:after="240"/>
      </w:pPr>
      <w:r w:rsidRPr="00842D64">
        <w:rPr>
          <w:rFonts w:ascii="Arial" w:hAnsi="Arial" w:cs="Arial"/>
          <w:szCs w:val="24"/>
        </w:rPr>
        <w:t>(as at end date of reporting period)</w:t>
      </w:r>
      <w:r w:rsidRPr="00842D64">
        <w:rPr>
          <w:rFonts w:ascii="Arial" w:hAnsi="Arial" w:cs="Arial"/>
          <w:i/>
          <w:iCs/>
          <w:szCs w:val="24"/>
        </w:rPr>
        <w:t> 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334"/>
        <w:gridCol w:w="1366"/>
        <w:gridCol w:w="1497"/>
        <w:gridCol w:w="1390"/>
      </w:tblGrid>
      <w:tr w:rsidR="00842D64" w:rsidRPr="00842D64" w14:paraId="77DAD1A2" w14:textId="77777777" w:rsidTr="00A60F47">
        <w:trPr>
          <w:trHeight w:val="290"/>
          <w:tblHeader/>
        </w:trPr>
        <w:tc>
          <w:tcPr>
            <w:tcW w:w="1741" w:type="dxa"/>
            <w:shd w:val="clear" w:color="000000" w:fill="D9D9D9"/>
            <w:vAlign w:val="center"/>
            <w:hideMark/>
          </w:tcPr>
          <w:p w14:paraId="4861A34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bookmarkStart w:id="0" w:name="_Hlk162006646"/>
            <w:r w:rsidRPr="00842D64">
              <w:rPr>
                <w:rFonts w:ascii="Arial" w:hAnsi="Arial" w:cs="Arial"/>
                <w:b/>
                <w:bCs/>
                <w:szCs w:val="24"/>
              </w:rPr>
              <w:t>Row</w:t>
            </w:r>
          </w:p>
        </w:tc>
        <w:tc>
          <w:tcPr>
            <w:tcW w:w="6334" w:type="dxa"/>
            <w:shd w:val="clear" w:color="000000" w:fill="D9D9D9"/>
            <w:noWrap/>
            <w:vAlign w:val="bottom"/>
            <w:hideMark/>
          </w:tcPr>
          <w:p w14:paraId="64C222A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Item</w:t>
            </w:r>
          </w:p>
        </w:tc>
        <w:tc>
          <w:tcPr>
            <w:tcW w:w="1366" w:type="dxa"/>
            <w:shd w:val="clear" w:color="000000" w:fill="D9D9D9"/>
            <w:noWrap/>
            <w:vAlign w:val="bottom"/>
            <w:hideMark/>
          </w:tcPr>
          <w:p w14:paraId="06B73EAD" w14:textId="7DFE75BB" w:rsidR="00842D64" w:rsidRPr="00842D64" w:rsidRDefault="00D2002A" w:rsidP="00842D6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Column </w:t>
            </w:r>
            <w:r w:rsidR="00842D64"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497" w:type="dxa"/>
            <w:shd w:val="clear" w:color="000000" w:fill="D9D9D9"/>
            <w:noWrap/>
            <w:vAlign w:val="bottom"/>
            <w:hideMark/>
          </w:tcPr>
          <w:p w14:paraId="3EEC3190" w14:textId="25444D3D" w:rsidR="00842D64" w:rsidRPr="00842D64" w:rsidRDefault="00D2002A" w:rsidP="00842D6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Column </w:t>
            </w:r>
            <w:r w:rsidR="00842D64"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390" w:type="dxa"/>
            <w:shd w:val="clear" w:color="000000" w:fill="D9D9D9"/>
            <w:noWrap/>
            <w:vAlign w:val="bottom"/>
            <w:hideMark/>
          </w:tcPr>
          <w:p w14:paraId="06363C6E" w14:textId="5480177A" w:rsidR="00842D64" w:rsidRPr="00842D64" w:rsidRDefault="00D2002A" w:rsidP="00842D6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Column </w:t>
            </w:r>
            <w:r w:rsidR="00842D64"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C</w:t>
            </w:r>
          </w:p>
        </w:tc>
      </w:tr>
      <w:tr w:rsidR="00842D64" w:rsidRPr="00842D64" w14:paraId="063D8D80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136C1884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400D3A40" w14:textId="1375171C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FIXED ASSETS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14:paraId="568085E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97" w:type="dxa"/>
            <w:tcBorders>
              <w:bottom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B9F161E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41202CC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43AB716C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1589EE4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3A77B67D" w14:textId="65DFC2F9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Intangible assets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DA0A58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6FB6797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5C1D821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2D7657E6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34E5DA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5C52DD8F" w14:textId="3B99C3A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Tangible assets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20A8D6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9E00CE1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35AC078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1C18E6B8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028E96A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306280EF" w14:textId="33FC7C24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Investments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DF9263E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A3CF50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F9226C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2C18C069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4FBC287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00691548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TOTAL FIXED ASSETS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A621989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07A8753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7A621E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842D64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</w:tr>
      <w:tr w:rsidR="00842D64" w:rsidRPr="00842D64" w14:paraId="2A3CE48C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3619B4B7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320E8A86" w14:textId="42F57DA9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CURRENT ASSETS</w:t>
            </w:r>
          </w:p>
        </w:tc>
        <w:tc>
          <w:tcPr>
            <w:tcW w:w="1366" w:type="dxa"/>
            <w:tcBorders>
              <w:bottom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2E50A4C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7C8FAB9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5447617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7BB0BC63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D1EC1C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57675EF" w14:textId="1A0A7BE3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Stocks (or inventories)</w:t>
            </w: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C973C38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0EE2DD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4C61C14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5D520CB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096DF7C9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AC77FB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Debtors (see Memo (1))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27B2A9B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A1E4CB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377191C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77C58A6B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873F5E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3AC7D3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Investments held as current assets (see Memo (2))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B4CCE72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C98C3F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7BA3427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488F2C70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015DB5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18D308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Cash at bank and in hand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08BE8FD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275F6FF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729165BE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2C92FAB3" w14:textId="77777777" w:rsidTr="00DE4CE0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EB87DC2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AE03AC2" w14:textId="65ABFC7A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Other assets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73AE729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9C3031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3959375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13DDE162" w14:textId="77777777" w:rsidTr="00DE4CE0">
        <w:trPr>
          <w:trHeight w:val="290"/>
        </w:trPr>
        <w:tc>
          <w:tcPr>
            <w:tcW w:w="1741" w:type="dxa"/>
            <w:tcBorders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5D680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334" w:type="dxa"/>
            <w:tcBorders>
              <w:bottom w:val="single" w:sz="8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E6C3FF1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TOTAL CURRENT ASSETS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9DDB5E6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981EF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tcBorders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E968A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69AEDEC4" w14:textId="77777777" w:rsidTr="00DE4CE0">
        <w:trPr>
          <w:trHeight w:val="290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94046C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lastRenderedPageBreak/>
              <w:t> </w:t>
            </w:r>
          </w:p>
        </w:tc>
        <w:tc>
          <w:tcPr>
            <w:tcW w:w="6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E6AA8C" w14:textId="77777777" w:rsidR="00C31E93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CURRENT LIABILITIES</w:t>
            </w:r>
            <w:r w:rsidR="00DE4CE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5C7A828B" w14:textId="23156C40" w:rsidR="00842D64" w:rsidRPr="00842D64" w:rsidRDefault="00DE4CE0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(amounts falling due within one year)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EEEA22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98F9D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463C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4F665DEF" w14:textId="77777777" w:rsidTr="00DE4CE0">
        <w:trPr>
          <w:trHeight w:val="290"/>
        </w:trPr>
        <w:tc>
          <w:tcPr>
            <w:tcW w:w="1741" w:type="dxa"/>
            <w:tcBorders>
              <w:top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9760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6334" w:type="dxa"/>
            <w:tcBorders>
              <w:top w:val="single" w:sz="8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AA158EF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Bank loans and overdrafts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ADDAEB9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584F09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F5ED2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1DB0CA50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32A8F9C2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12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7825CF9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Other liabilities falling due within one year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F357998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186C4D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6A393E7F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051600BA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3EAAD8E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D10F82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TOTAL CURRENT LIABILITIES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F0DBD27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  <w:bottom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D1E3CB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2C0CE1A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D448B5C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B91175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43D332FA" w14:textId="4EB23A91" w:rsidR="00842D64" w:rsidRPr="007461AC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7461AC">
              <w:rPr>
                <w:rFonts w:ascii="Arial" w:hAnsi="Arial" w:cs="Arial"/>
                <w:b/>
                <w:bCs/>
                <w:szCs w:val="24"/>
              </w:rPr>
              <w:t>Net current assets </w:t>
            </w:r>
          </w:p>
        </w:tc>
        <w:tc>
          <w:tcPr>
            <w:tcW w:w="1366" w:type="dxa"/>
            <w:tcBorders>
              <w:top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8578C7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1B59849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EA0128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10363EEE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3267718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15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15B389E5" w14:textId="77777777" w:rsidR="00842D64" w:rsidRPr="007461AC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7461AC">
              <w:rPr>
                <w:rFonts w:ascii="Arial" w:hAnsi="Arial" w:cs="Arial"/>
                <w:b/>
                <w:bCs/>
                <w:szCs w:val="24"/>
              </w:rPr>
              <w:t xml:space="preserve">Total assets </w:t>
            </w:r>
            <w:proofErr w:type="gramStart"/>
            <w:r w:rsidRPr="007461AC">
              <w:rPr>
                <w:rFonts w:ascii="Arial" w:hAnsi="Arial" w:cs="Arial"/>
                <w:b/>
                <w:bCs/>
                <w:szCs w:val="24"/>
              </w:rPr>
              <w:t>less</w:t>
            </w:r>
            <w:proofErr w:type="gramEnd"/>
            <w:r w:rsidRPr="007461AC">
              <w:rPr>
                <w:rFonts w:ascii="Arial" w:hAnsi="Arial" w:cs="Arial"/>
                <w:b/>
                <w:bCs/>
                <w:szCs w:val="24"/>
              </w:rPr>
              <w:t xml:space="preserve"> current liabilities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3BDD62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4CE8132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13F36E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4A1640C0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D91B06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592A2A9A" w14:textId="77777777" w:rsidR="00842D64" w:rsidRPr="007461AC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7461AC">
              <w:rPr>
                <w:rFonts w:ascii="Arial" w:hAnsi="Arial" w:cs="Arial"/>
                <w:b/>
                <w:bCs/>
                <w:szCs w:val="24"/>
              </w:rPr>
              <w:t>Other liabilities falling due after more than one year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1B12A17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4A88D85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14A0701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7FF451A9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4AFA9D2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0B6AAADF" w14:textId="77777777" w:rsidR="00842D64" w:rsidRPr="007461AC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7461AC">
              <w:rPr>
                <w:rFonts w:ascii="Arial" w:hAnsi="Arial" w:cs="Arial"/>
                <w:b/>
                <w:bCs/>
                <w:szCs w:val="24"/>
              </w:rPr>
              <w:t>Provisions for liabilities and charges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629E31D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FFA888E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9559231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1778DA91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31910E2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253F8E4E" w14:textId="018940CB" w:rsidR="00842D64" w:rsidRPr="007461AC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7461AC">
              <w:rPr>
                <w:rFonts w:ascii="Arial" w:hAnsi="Arial" w:cs="Arial"/>
                <w:b/>
                <w:bCs/>
                <w:szCs w:val="24"/>
              </w:rPr>
              <w:t>Net assets 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243153D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29282E7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9B4A52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1CE670BD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68302CD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1B34AD4A" w14:textId="77777777" w:rsidR="00842D64" w:rsidRPr="007461AC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7461AC">
              <w:rPr>
                <w:rFonts w:ascii="Arial" w:hAnsi="Arial" w:cs="Arial"/>
                <w:b/>
                <w:bCs/>
                <w:szCs w:val="24"/>
              </w:rPr>
              <w:t>Guarantees provided by firm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EE8B56A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08492ED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9056BC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30137010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EB14E8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462E313E" w14:textId="77777777" w:rsid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CAPITAL AND RESERVES</w:t>
            </w:r>
          </w:p>
          <w:p w14:paraId="731F71A7" w14:textId="7523FA5A" w:rsidR="00C31E93" w:rsidRPr="00842D64" w:rsidRDefault="00C31E93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Capital account (incorporated businesses excluding limited liability partnerships)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14:paraId="18580C61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4DFB0B2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148A4CC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643CE24A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39958B8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9166461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Ordinary share capital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B15A8C5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8F844A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676E0E7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18ADC19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2A0DD6F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lastRenderedPageBreak/>
              <w:t>21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05B9DC1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Preference share capital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5BFB1F5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61ACA5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0CD21AC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01CF73D6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46E42909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A071F7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Share premium account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E4E6F2C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20BB02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7571480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9BC16CE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387B03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23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780E95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Profit and loss account (retained earnings)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7850FB1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6B7C5A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33267508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2B64406A" w14:textId="77777777" w:rsidTr="00DE4CE0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1C6F6F0E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24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C133F4A" w14:textId="436C994E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Other reserves 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96FAAC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BF8B87E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7FCA85D2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6CDAC9C7" w14:textId="77777777" w:rsidTr="005E5BD9">
        <w:trPr>
          <w:trHeight w:val="290"/>
        </w:trPr>
        <w:tc>
          <w:tcPr>
            <w:tcW w:w="174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321F" w14:textId="77777777" w:rsidR="00842D64" w:rsidRPr="00842D64" w:rsidRDefault="00842D64" w:rsidP="00C31E93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6334" w:type="dxa"/>
            <w:tcBorders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7C89873" w14:textId="77777777" w:rsid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TOTAL CAPITAL AND RESERVES</w:t>
            </w:r>
          </w:p>
          <w:p w14:paraId="4E758117" w14:textId="258D35B6" w:rsidR="00C31E93" w:rsidRPr="00842D64" w:rsidRDefault="00C31E93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CE6212E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A2A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8CD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7461AC" w:rsidRPr="00842D64" w14:paraId="4BB71B18" w14:textId="77777777" w:rsidTr="005E5BD9">
        <w:trPr>
          <w:trHeight w:val="290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0004E" w14:textId="77777777" w:rsidR="007461AC" w:rsidRPr="00842D64" w:rsidRDefault="007461AC" w:rsidP="00C31E93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59786A7B" w14:textId="35525A5D" w:rsidR="007461AC" w:rsidRPr="00842D64" w:rsidRDefault="007461AC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Capital account (unincorporated businesses and limited liability partnerships)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7B99C8B9" w14:textId="77777777" w:rsidR="007461AC" w:rsidRPr="00842D64" w:rsidRDefault="007461AC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64B74" w14:textId="77777777" w:rsidR="007461AC" w:rsidRPr="00842D64" w:rsidRDefault="007461AC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D7990DC" w14:textId="77777777" w:rsidR="007461AC" w:rsidRPr="00842D64" w:rsidRDefault="007461AC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42D64" w:rsidRPr="00842D64" w14:paraId="648BFCCD" w14:textId="77777777" w:rsidTr="005E5BD9">
        <w:trPr>
          <w:trHeight w:val="290"/>
        </w:trPr>
        <w:tc>
          <w:tcPr>
            <w:tcW w:w="174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D2F38" w14:textId="77777777" w:rsidR="00842D64" w:rsidRPr="00842D64" w:rsidRDefault="00842D64" w:rsidP="00853AAE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6334" w:type="dxa"/>
            <w:tcBorders>
              <w:top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0A95E99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Sole trader / Partners' capital account / Members' capital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C9ED298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402083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A95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53AAE" w:rsidRPr="00842D64" w14:paraId="09D1213E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B328B94" w14:textId="77777777" w:rsidR="00853AAE" w:rsidRPr="00842D64" w:rsidRDefault="00853AAE" w:rsidP="00853AAE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27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DF8AECE" w14:textId="1236E00F" w:rsidR="00853AAE" w:rsidRPr="00842D64" w:rsidRDefault="00853AAE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Other reserves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856FCAF" w14:textId="77777777" w:rsidR="00853AAE" w:rsidRPr="00842D64" w:rsidRDefault="00853AAE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C28BC7C" w14:textId="77777777" w:rsidR="00853AAE" w:rsidRPr="00842D64" w:rsidRDefault="00853AAE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01D3C515" w14:textId="77777777" w:rsidR="00853AAE" w:rsidRPr="00842D64" w:rsidRDefault="00853AAE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133E75AA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65E4F309" w14:textId="77777777" w:rsidR="00842D64" w:rsidRPr="00842D64" w:rsidRDefault="00842D64" w:rsidP="00853AAE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28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B4C98C2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TOTAL CAPITAL AND RESERVES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48D00F3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06A462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5811A11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53AAE" w:rsidRPr="00842D64" w14:paraId="17F4E3E4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03661564" w14:textId="77777777" w:rsidR="00853AAE" w:rsidRPr="00842D64" w:rsidRDefault="00853AAE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43DEA061" w14:textId="0CF6279D" w:rsidR="00853AAE" w:rsidRPr="00842D64" w:rsidRDefault="00853AAE" w:rsidP="00853AAE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Memo (1)</w:t>
            </w: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6" w:type="dxa"/>
            <w:tcBorders>
              <w:bottom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EBB7E95" w14:textId="77777777" w:rsidR="00853AAE" w:rsidRPr="00842D64" w:rsidRDefault="00853AAE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shd w:val="clear" w:color="000000" w:fill="FFFFFF"/>
            <w:noWrap/>
            <w:vAlign w:val="bottom"/>
            <w:hideMark/>
          </w:tcPr>
          <w:p w14:paraId="09F3EFB3" w14:textId="77777777" w:rsidR="00853AAE" w:rsidRPr="00842D64" w:rsidRDefault="00853AAE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6E3F6A22" w14:textId="77777777" w:rsidR="00853AAE" w:rsidRPr="00842D64" w:rsidRDefault="00853AAE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18294CB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4B6454E0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318EDB7" w14:textId="6072B4B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Total amount falling due within one year from</w:t>
            </w:r>
            <w:r w:rsidR="00D2002A">
              <w:rPr>
                <w:rFonts w:ascii="Arial" w:hAnsi="Arial" w:cs="Arial"/>
                <w:szCs w:val="24"/>
              </w:rPr>
              <w:t xml:space="preserve"> </w:t>
            </w:r>
            <w:r w:rsidR="00D2002A" w:rsidRPr="00842D64">
              <w:rPr>
                <w:rFonts w:ascii="Arial" w:hAnsi="Arial" w:cs="Arial"/>
                <w:szCs w:val="24"/>
              </w:rPr>
              <w:t>directors, fellow group undertakings or</w:t>
            </w:r>
            <w:r w:rsidR="00D2002A">
              <w:rPr>
                <w:rFonts w:ascii="Arial" w:hAnsi="Arial" w:cs="Arial"/>
                <w:szCs w:val="24"/>
              </w:rPr>
              <w:t xml:space="preserve"> </w:t>
            </w:r>
            <w:r w:rsidR="00D2002A" w:rsidRPr="00842D64">
              <w:rPr>
                <w:rFonts w:ascii="Arial" w:hAnsi="Arial" w:cs="Arial"/>
                <w:szCs w:val="24"/>
              </w:rPr>
              <w:t>undertakings in which the firm has a participating</w:t>
            </w:r>
            <w:r w:rsidR="00D2002A">
              <w:rPr>
                <w:rFonts w:ascii="Arial" w:hAnsi="Arial" w:cs="Arial"/>
                <w:szCs w:val="24"/>
              </w:rPr>
              <w:t xml:space="preserve"> </w:t>
            </w:r>
            <w:r w:rsidR="00D2002A" w:rsidRPr="00842D64">
              <w:rPr>
                <w:rFonts w:ascii="Arial" w:hAnsi="Arial" w:cs="Arial"/>
                <w:szCs w:val="24"/>
              </w:rPr>
              <w:t>interest where included in debtors.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E64653D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C8CB43E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3CEB9B9F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D2002A" w:rsidRPr="00842D64" w14:paraId="752053DF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6D53F89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2D560FE6" w14:textId="12627FE6" w:rsidR="00D2002A" w:rsidRPr="00D2002A" w:rsidRDefault="00D2002A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Memo (2)</w:t>
            </w: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9ACBB67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shd w:val="clear" w:color="000000" w:fill="FFFFFF"/>
            <w:noWrap/>
            <w:vAlign w:val="bottom"/>
            <w:hideMark/>
          </w:tcPr>
          <w:p w14:paraId="529E37E2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1AD2AE4C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0B763767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5D246B83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lastRenderedPageBreak/>
              <w:t>30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93D6465" w14:textId="4ADC4F91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Value of shares in group undertakings where</w:t>
            </w:r>
            <w:r w:rsidR="00D2002A">
              <w:rPr>
                <w:rFonts w:ascii="Arial" w:hAnsi="Arial" w:cs="Arial"/>
                <w:szCs w:val="24"/>
              </w:rPr>
              <w:t xml:space="preserve"> </w:t>
            </w:r>
            <w:r w:rsidR="00D2002A" w:rsidRPr="00842D64">
              <w:rPr>
                <w:rFonts w:ascii="Arial" w:hAnsi="Arial" w:cs="Arial"/>
                <w:szCs w:val="24"/>
              </w:rPr>
              <w:t>such investments are held as current assets.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3414E6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B6AC6B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6A559AB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71E1554D" w14:textId="77777777" w:rsidR="00A60F47" w:rsidRDefault="00A60F47" w:rsidP="00D2002A">
      <w:pPr>
        <w:pStyle w:val="Heading4"/>
        <w:sectPr w:rsidR="00A60F47" w:rsidSect="00842D6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EC7BEED" w14:textId="4F724724" w:rsidR="00D2002A" w:rsidRDefault="00D2002A" w:rsidP="00D2002A">
      <w:pPr>
        <w:pStyle w:val="Heading4"/>
      </w:pPr>
      <w:r w:rsidRPr="00842D64">
        <w:lastRenderedPageBreak/>
        <w:t>SECTION B: PROFIT AND LOSS ACCOUNT</w:t>
      </w:r>
    </w:p>
    <w:p w14:paraId="0AED5F6B" w14:textId="1416CF4F" w:rsidR="00D2002A" w:rsidRDefault="00D2002A" w:rsidP="00D2002A">
      <w:pPr>
        <w:spacing w:before="120" w:after="240"/>
      </w:pPr>
      <w:r w:rsidRPr="00842D64">
        <w:rPr>
          <w:rFonts w:ascii="Arial" w:hAnsi="Arial" w:cs="Arial"/>
          <w:szCs w:val="24"/>
        </w:rPr>
        <w:t>(for the period corresponding to the reporting period)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334"/>
        <w:gridCol w:w="1366"/>
        <w:gridCol w:w="1497"/>
        <w:gridCol w:w="1390"/>
      </w:tblGrid>
      <w:tr w:rsidR="00D2002A" w:rsidRPr="00842D64" w14:paraId="3F033D46" w14:textId="77777777" w:rsidTr="00A60F47">
        <w:trPr>
          <w:trHeight w:val="290"/>
          <w:tblHeader/>
        </w:trPr>
        <w:tc>
          <w:tcPr>
            <w:tcW w:w="1741" w:type="dxa"/>
            <w:shd w:val="clear" w:color="auto" w:fill="D9D9D9" w:themeFill="background1" w:themeFillShade="D9"/>
            <w:noWrap/>
            <w:vAlign w:val="center"/>
          </w:tcPr>
          <w:p w14:paraId="69D9453B" w14:textId="0A7C8619" w:rsidR="00D2002A" w:rsidRPr="00842D64" w:rsidRDefault="00D2002A" w:rsidP="00D2002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Row</w:t>
            </w:r>
          </w:p>
        </w:tc>
        <w:tc>
          <w:tcPr>
            <w:tcW w:w="6334" w:type="dxa"/>
            <w:shd w:val="clear" w:color="auto" w:fill="D9D9D9" w:themeFill="background1" w:themeFillShade="D9"/>
            <w:noWrap/>
            <w:vAlign w:val="bottom"/>
          </w:tcPr>
          <w:p w14:paraId="2A47F7C6" w14:textId="6631334A" w:rsidR="00D2002A" w:rsidRPr="00842D64" w:rsidRDefault="00D2002A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Item</w:t>
            </w:r>
          </w:p>
        </w:tc>
        <w:tc>
          <w:tcPr>
            <w:tcW w:w="1366" w:type="dxa"/>
            <w:shd w:val="clear" w:color="auto" w:fill="D9D9D9" w:themeFill="background1" w:themeFillShade="D9"/>
            <w:noWrap/>
            <w:vAlign w:val="bottom"/>
          </w:tcPr>
          <w:p w14:paraId="25F9312F" w14:textId="08897F4B" w:rsidR="00D2002A" w:rsidRPr="00842D64" w:rsidRDefault="00D2002A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Column A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vAlign w:val="bottom"/>
          </w:tcPr>
          <w:p w14:paraId="63E0B223" w14:textId="1DE518D2" w:rsidR="00D2002A" w:rsidRPr="00842D64" w:rsidRDefault="00D2002A" w:rsidP="00D2002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Column B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vAlign w:val="bottom"/>
          </w:tcPr>
          <w:p w14:paraId="3E1ECF4B" w14:textId="78F5E915" w:rsidR="00D2002A" w:rsidRPr="00842D64" w:rsidRDefault="00D2002A" w:rsidP="00D2002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Column C</w:t>
            </w:r>
          </w:p>
        </w:tc>
      </w:tr>
      <w:tr w:rsidR="00D2002A" w:rsidRPr="00842D64" w14:paraId="6471C3D0" w14:textId="77777777" w:rsidTr="008C55BD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364FD36E" w14:textId="77777777" w:rsidR="00D2002A" w:rsidRPr="00842D64" w:rsidRDefault="00D2002A" w:rsidP="00D2002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73F7C6CE" w14:textId="77777777" w:rsidR="00C31E93" w:rsidRDefault="00D2002A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REVENUE</w:t>
            </w:r>
            <w:r w:rsidR="00DE4CE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4C83DD12" w14:textId="311032F9" w:rsidR="00D2002A" w:rsidRPr="00842D64" w:rsidRDefault="00DE4CE0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(</w:t>
            </w:r>
            <w:r w:rsidR="00C31E93">
              <w:rPr>
                <w:rFonts w:ascii="Arial" w:hAnsi="Arial" w:cs="Arial"/>
                <w:szCs w:val="24"/>
              </w:rPr>
              <w:t>I</w:t>
            </w:r>
            <w:r w:rsidRPr="00842D64">
              <w:rPr>
                <w:rFonts w:ascii="Arial" w:hAnsi="Arial" w:cs="Arial"/>
                <w:szCs w:val="24"/>
              </w:rPr>
              <w:t>ncome accrued during the reporting period)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14:paraId="79C4E1BD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97" w:type="dxa"/>
            <w:shd w:val="clear" w:color="000000" w:fill="FFFFFF"/>
            <w:noWrap/>
            <w:vAlign w:val="bottom"/>
            <w:hideMark/>
          </w:tcPr>
          <w:p w14:paraId="11150693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6EA9F311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B7627C0" w14:textId="77777777" w:rsidTr="00DE4CE0">
        <w:trPr>
          <w:trHeight w:val="29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63348237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31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70746021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Revenue from all regulated qualifying pensions dashboard services activities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B98BE4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DC7D5F2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6679B4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75761762" w14:textId="77777777" w:rsidTr="00DE4CE0">
        <w:trPr>
          <w:trHeight w:val="29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0E264D81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32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32800F36" w14:textId="77777777" w:rsidR="00C31E93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Revenue from all FCA regulated </w:t>
            </w:r>
            <w:proofErr w:type="gramStart"/>
            <w:r w:rsidRPr="00842D64">
              <w:rPr>
                <w:rFonts w:ascii="Arial" w:hAnsi="Arial" w:cs="Arial"/>
                <w:szCs w:val="24"/>
              </w:rPr>
              <w:t>activities</w:t>
            </w:r>
            <w:proofErr w:type="gramEnd"/>
            <w:r w:rsidR="00D2002A">
              <w:rPr>
                <w:rFonts w:ascii="Arial" w:hAnsi="Arial" w:cs="Arial"/>
                <w:szCs w:val="24"/>
              </w:rPr>
              <w:t xml:space="preserve"> </w:t>
            </w:r>
          </w:p>
          <w:p w14:paraId="6E780F80" w14:textId="5580350D" w:rsidR="00842D64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(including regulated qualifying pensions dashboard services activities)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EF78B57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9A93EC7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CDA3EA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62363CB3" w14:textId="77777777" w:rsidTr="00DE4CE0">
        <w:trPr>
          <w:trHeight w:val="29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73B8DAE3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33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15B222F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Revenue from all non-FCA regulated activities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DF411CE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75BEEE4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CE87FC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D2002A" w:rsidRPr="00842D64" w14:paraId="7B001228" w14:textId="77777777" w:rsidTr="00DE4CE0">
        <w:trPr>
          <w:trHeight w:val="29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66A4EE62" w14:textId="77777777" w:rsidR="00D2002A" w:rsidRPr="00842D64" w:rsidRDefault="00D2002A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34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783BFD20" w14:textId="156847FC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TOTAL REVENUE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06AA206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5D67B27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03F38C6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D2002A" w:rsidRPr="00842D64" w14:paraId="62088707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5474CF31" w14:textId="77777777" w:rsidR="00D2002A" w:rsidRPr="00842D64" w:rsidRDefault="00D2002A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6EDF9C87" w14:textId="77777777" w:rsidR="00C31E93" w:rsidRDefault="00D2002A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EXPENDITURE</w:t>
            </w:r>
            <w:r w:rsidR="00DE4CE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70392301" w14:textId="768498F2" w:rsidR="00D2002A" w:rsidRPr="00D2002A" w:rsidRDefault="00DE4CE0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(</w:t>
            </w:r>
            <w:r w:rsidR="00C31E93">
              <w:rPr>
                <w:rFonts w:ascii="Arial" w:hAnsi="Arial" w:cs="Arial"/>
                <w:szCs w:val="24"/>
              </w:rPr>
              <w:t>E</w:t>
            </w:r>
            <w:r w:rsidRPr="00842D64">
              <w:rPr>
                <w:rFonts w:ascii="Arial" w:hAnsi="Arial" w:cs="Arial"/>
                <w:szCs w:val="24"/>
              </w:rPr>
              <w:t>xpenditure incurred during the reporting period)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14:paraId="5B00CAD5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87235C1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608507ED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7F3D2545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1D8441E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35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00BA03D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TOTAL EXPENDITURE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B316FB8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297DD48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710E6B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8248DE0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35A094A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36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5023143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Profit/(Loss) on ordinary activities before taxation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CCBE5AF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5376B00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A10C5B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4085157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8B21BE2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37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63E4A37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Profit/(Loss) on extraordinary activities before taxation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560CBF3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D7D0570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046839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D2002A" w:rsidRPr="00842D64" w14:paraId="4FF6D1E1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4E287BA" w14:textId="77777777" w:rsidR="00D2002A" w:rsidRPr="00842D64" w:rsidRDefault="00D2002A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38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431DE849" w14:textId="4518105C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Taxation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D650E89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8EB8BB0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F5ACAC2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2CD386BC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BD81942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lastRenderedPageBreak/>
              <w:t>39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1C4DC8E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Profit/(Loss) for the period before dividends and appropriations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F21FEAB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633C668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B4F46FF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40A1D2BB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10E20085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493AAC48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Dividends and other appropriations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AF0284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A475CF5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EC5D90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D2002A" w:rsidRPr="00842D64" w14:paraId="136BE3BD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4ACFFACE" w14:textId="77777777" w:rsidR="00D2002A" w:rsidRPr="00842D64" w:rsidRDefault="00D2002A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41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47DC6D82" w14:textId="3AF4C6FD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Retained profit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E61F5A1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F1926C9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2F1CC41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3ED754F2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0D0A03FF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5447F439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Annual report and accounts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14:paraId="67711D73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bottom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983B072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4C15064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34BC131B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65E29982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42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4128090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Date of most recent annual report and accounts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7EE8A70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vAlign w:val="center"/>
            <w:hideMark/>
          </w:tcPr>
          <w:p w14:paraId="5541B610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dd/mm/</w:t>
            </w:r>
            <w:proofErr w:type="spellStart"/>
            <w:r w:rsidRPr="00842D64">
              <w:rPr>
                <w:rFonts w:ascii="Arial" w:hAnsi="Arial" w:cs="Arial"/>
                <w:szCs w:val="24"/>
              </w:rPr>
              <w:t>yyyy</w:t>
            </w:r>
            <w:proofErr w:type="spellEnd"/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4F279A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88F2E0A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0D14DF9D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43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74D34779" w14:textId="6E91D734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Please provide an attachment or the link to the publication </w:t>
            </w:r>
            <w:r w:rsidR="00D2002A" w:rsidRPr="00842D64">
              <w:rPr>
                <w:rFonts w:ascii="Arial" w:hAnsi="Arial" w:cs="Arial"/>
                <w:szCs w:val="24"/>
              </w:rPr>
              <w:t>of your most recent annual report and accounts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869EB0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14:paraId="426B9343" w14:textId="1537B3F4" w:rsidR="00842D64" w:rsidRPr="00842D64" w:rsidRDefault="00842D64" w:rsidP="00D2002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  <w:r w:rsidR="00D2002A" w:rsidRPr="00842D64">
              <w:rPr>
                <w:rFonts w:ascii="Arial" w:hAnsi="Arial" w:cs="Arial"/>
                <w:szCs w:val="24"/>
              </w:rPr>
              <w:t>https://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3FD520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6C925EE2" w14:textId="77777777" w:rsidR="00A60F47" w:rsidRDefault="00A60F47" w:rsidP="00D2002A">
      <w:pPr>
        <w:pStyle w:val="Heading3"/>
        <w:spacing w:before="120" w:after="120"/>
        <w:sectPr w:rsidR="00A60F47" w:rsidSect="00842D6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478A8E1" w14:textId="179CDFA4" w:rsidR="00D2002A" w:rsidRDefault="00D2002A" w:rsidP="00D2002A">
      <w:pPr>
        <w:pStyle w:val="Heading3"/>
        <w:spacing w:before="120" w:after="120"/>
      </w:pPr>
      <w:r w:rsidRPr="00842D64">
        <w:lastRenderedPageBreak/>
        <w:t>PART TWO: SUPPLEMENTARY INFORMATION</w:t>
      </w:r>
    </w:p>
    <w:p w14:paraId="57801E05" w14:textId="690C8C2B" w:rsidR="00D2002A" w:rsidRPr="00D2002A" w:rsidRDefault="00D2002A" w:rsidP="00D2002A">
      <w:pPr>
        <w:pStyle w:val="Heading4"/>
        <w:spacing w:after="240"/>
      </w:pPr>
      <w:r w:rsidRPr="00842D64">
        <w:t>SECTION C: AUDITED ACCOUNTS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334"/>
        <w:gridCol w:w="1366"/>
        <w:gridCol w:w="1497"/>
        <w:gridCol w:w="1390"/>
      </w:tblGrid>
      <w:tr w:rsidR="00842D64" w:rsidRPr="00842D64" w14:paraId="79BD03CE" w14:textId="77777777" w:rsidTr="00D2002A">
        <w:trPr>
          <w:trHeight w:val="290"/>
        </w:trPr>
        <w:tc>
          <w:tcPr>
            <w:tcW w:w="1741" w:type="dxa"/>
            <w:shd w:val="clear" w:color="000000" w:fill="D9D9D9"/>
            <w:vAlign w:val="center"/>
            <w:hideMark/>
          </w:tcPr>
          <w:p w14:paraId="2D4363BB" w14:textId="77777777" w:rsidR="00842D64" w:rsidRPr="00842D64" w:rsidRDefault="00842D64" w:rsidP="00A60F47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Row</w:t>
            </w:r>
          </w:p>
        </w:tc>
        <w:tc>
          <w:tcPr>
            <w:tcW w:w="6334" w:type="dxa"/>
            <w:shd w:val="clear" w:color="000000" w:fill="D9D9D9"/>
            <w:noWrap/>
            <w:vAlign w:val="bottom"/>
            <w:hideMark/>
          </w:tcPr>
          <w:p w14:paraId="0D55D594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Item</w:t>
            </w:r>
          </w:p>
        </w:tc>
        <w:tc>
          <w:tcPr>
            <w:tcW w:w="1366" w:type="dxa"/>
            <w:shd w:val="clear" w:color="000000" w:fill="D9D9D9"/>
            <w:noWrap/>
            <w:vAlign w:val="bottom"/>
            <w:hideMark/>
          </w:tcPr>
          <w:p w14:paraId="30EF3DAC" w14:textId="1D4617F9" w:rsidR="00842D64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Column </w:t>
            </w:r>
            <w:r w:rsidR="00842D64"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497" w:type="dxa"/>
            <w:tcBorders>
              <w:bottom w:val="single" w:sz="24" w:space="0" w:color="auto"/>
            </w:tcBorders>
            <w:shd w:val="clear" w:color="000000" w:fill="D9D9D9"/>
            <w:noWrap/>
            <w:vAlign w:val="bottom"/>
            <w:hideMark/>
          </w:tcPr>
          <w:p w14:paraId="651DBE15" w14:textId="50D8BA11" w:rsidR="00842D64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Column </w:t>
            </w:r>
            <w:r w:rsidR="00842D64"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390" w:type="dxa"/>
            <w:shd w:val="clear" w:color="000000" w:fill="D9D9D9"/>
            <w:noWrap/>
            <w:vAlign w:val="bottom"/>
            <w:hideMark/>
          </w:tcPr>
          <w:p w14:paraId="41121A39" w14:textId="7CB5470F" w:rsidR="00842D64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Column </w:t>
            </w:r>
            <w:r w:rsidR="00842D64"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C</w:t>
            </w:r>
          </w:p>
        </w:tc>
      </w:tr>
      <w:tr w:rsidR="00842D64" w:rsidRPr="00842D64" w14:paraId="0403C15A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7594D24C" w14:textId="1EA1EEDD" w:rsidR="00842D64" w:rsidRPr="00842D64" w:rsidRDefault="00D2002A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44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6954A0FF" w14:textId="5A0C9221" w:rsidR="00842D64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If your firm is incorporated, does your firm qualify for the Companies House </w:t>
            </w:r>
            <w:r w:rsidR="00842D64" w:rsidRPr="00842D64">
              <w:rPr>
                <w:rFonts w:ascii="Arial" w:hAnsi="Arial" w:cs="Arial"/>
                <w:szCs w:val="24"/>
              </w:rPr>
              <w:t xml:space="preserve">small </w:t>
            </w:r>
            <w:proofErr w:type="gramStart"/>
            <w:r w:rsidR="00842D64" w:rsidRPr="00842D64">
              <w:rPr>
                <w:rFonts w:ascii="Arial" w:hAnsi="Arial" w:cs="Arial"/>
                <w:szCs w:val="24"/>
              </w:rPr>
              <w:t>firms</w:t>
            </w:r>
            <w:proofErr w:type="gramEnd"/>
            <w:r w:rsidR="00842D64" w:rsidRPr="00842D64">
              <w:rPr>
                <w:rFonts w:ascii="Arial" w:hAnsi="Arial" w:cs="Arial"/>
                <w:szCs w:val="24"/>
              </w:rPr>
              <w:t xml:space="preserve"> exemption from having its accounts audited?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EB14C59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14:paraId="22CAD9E3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Yes / No 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B158E2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68AA8BA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027C7BA0" w14:textId="2D9F6B35" w:rsidR="00842D64" w:rsidRPr="00842D64" w:rsidRDefault="00D2002A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45</w:t>
            </w:r>
            <w:r w:rsidR="00842D64"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7C9F6271" w14:textId="49CA82A6" w:rsidR="00842D64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If the firm is required to submit audited accounts, </w:t>
            </w:r>
            <w:r w:rsidR="00842D64" w:rsidRPr="00842D64">
              <w:rPr>
                <w:rFonts w:ascii="Arial" w:hAnsi="Arial" w:cs="Arial"/>
                <w:szCs w:val="24"/>
              </w:rPr>
              <w:t xml:space="preserve">please report the date on which your accounts were last audited 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9908789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vAlign w:val="center"/>
            <w:hideMark/>
          </w:tcPr>
          <w:p w14:paraId="08AC4E57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dd/mm/</w:t>
            </w:r>
            <w:proofErr w:type="spellStart"/>
            <w:r w:rsidRPr="00842D64">
              <w:rPr>
                <w:rFonts w:ascii="Arial" w:hAnsi="Arial" w:cs="Arial"/>
                <w:szCs w:val="24"/>
              </w:rPr>
              <w:t>yyyy</w:t>
            </w:r>
            <w:proofErr w:type="spellEnd"/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546229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464F044E" w14:textId="77777777" w:rsidR="00A60F47" w:rsidRDefault="00A60F47" w:rsidP="00D2002A">
      <w:pPr>
        <w:pStyle w:val="Heading3"/>
        <w:spacing w:before="120" w:after="120"/>
        <w:sectPr w:rsidR="00A60F47" w:rsidSect="00842D6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902E6F4" w14:textId="013C9FBC" w:rsidR="00D2002A" w:rsidRDefault="00D2002A" w:rsidP="00D2002A">
      <w:pPr>
        <w:pStyle w:val="Heading3"/>
        <w:spacing w:before="120" w:after="120"/>
      </w:pPr>
      <w:r w:rsidRPr="00842D64">
        <w:lastRenderedPageBreak/>
        <w:t>PART THREE: REGULATORY CAPITAL</w:t>
      </w:r>
    </w:p>
    <w:p w14:paraId="68E1786D" w14:textId="77777777" w:rsidR="00D2002A" w:rsidRPr="00842D64" w:rsidRDefault="00D2002A" w:rsidP="00D2002A">
      <w:pPr>
        <w:pStyle w:val="Heading4"/>
      </w:pPr>
      <w:r w:rsidRPr="00842D64">
        <w:t>SECTION D: CORE CAPITAL RESOURCES REQUIREMENT</w:t>
      </w:r>
    </w:p>
    <w:p w14:paraId="1AD8ED42" w14:textId="540670F1" w:rsidR="00D2002A" w:rsidRPr="00D2002A" w:rsidRDefault="00D2002A" w:rsidP="00D2002A">
      <w:pPr>
        <w:spacing w:before="120" w:after="240"/>
      </w:pPr>
      <w:r w:rsidRPr="00842D64">
        <w:rPr>
          <w:rFonts w:ascii="Arial" w:hAnsi="Arial" w:cs="Arial"/>
          <w:szCs w:val="24"/>
        </w:rPr>
        <w:t>(as at the firm’s most recent accounting reference date)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334"/>
        <w:gridCol w:w="1366"/>
        <w:gridCol w:w="1497"/>
        <w:gridCol w:w="1390"/>
      </w:tblGrid>
      <w:tr w:rsidR="00842D64" w:rsidRPr="00842D64" w14:paraId="3419A37B" w14:textId="77777777" w:rsidTr="00D2002A">
        <w:trPr>
          <w:trHeight w:val="290"/>
        </w:trPr>
        <w:tc>
          <w:tcPr>
            <w:tcW w:w="1741" w:type="dxa"/>
            <w:shd w:val="clear" w:color="000000" w:fill="D9D9D9"/>
            <w:vAlign w:val="center"/>
            <w:hideMark/>
          </w:tcPr>
          <w:p w14:paraId="1E91A405" w14:textId="77777777" w:rsidR="00842D64" w:rsidRPr="00842D64" w:rsidRDefault="00842D64" w:rsidP="00A60F47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Row</w:t>
            </w:r>
          </w:p>
        </w:tc>
        <w:tc>
          <w:tcPr>
            <w:tcW w:w="6334" w:type="dxa"/>
            <w:shd w:val="clear" w:color="000000" w:fill="D9D9D9"/>
            <w:noWrap/>
            <w:vAlign w:val="bottom"/>
            <w:hideMark/>
          </w:tcPr>
          <w:p w14:paraId="544E0B43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Item</w:t>
            </w:r>
          </w:p>
        </w:tc>
        <w:tc>
          <w:tcPr>
            <w:tcW w:w="1366" w:type="dxa"/>
            <w:shd w:val="clear" w:color="000000" w:fill="D9D9D9"/>
            <w:noWrap/>
            <w:vAlign w:val="bottom"/>
            <w:hideMark/>
          </w:tcPr>
          <w:p w14:paraId="5112F310" w14:textId="151A3206" w:rsidR="00842D64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Column </w:t>
            </w:r>
            <w:r w:rsidR="00842D64"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1497" w:type="dxa"/>
            <w:tcBorders>
              <w:bottom w:val="single" w:sz="24" w:space="0" w:color="auto"/>
            </w:tcBorders>
            <w:shd w:val="clear" w:color="000000" w:fill="D9D9D9"/>
            <w:noWrap/>
            <w:vAlign w:val="bottom"/>
            <w:hideMark/>
          </w:tcPr>
          <w:p w14:paraId="5F0391F7" w14:textId="2CAEFA07" w:rsidR="00842D64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Column </w:t>
            </w:r>
            <w:r w:rsidR="00842D64"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390" w:type="dxa"/>
            <w:shd w:val="clear" w:color="000000" w:fill="D9D9D9"/>
            <w:noWrap/>
            <w:vAlign w:val="bottom"/>
            <w:hideMark/>
          </w:tcPr>
          <w:p w14:paraId="270392D0" w14:textId="49405946" w:rsidR="00842D64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Column </w:t>
            </w:r>
            <w:r w:rsidR="00842D64"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C</w:t>
            </w:r>
          </w:p>
        </w:tc>
      </w:tr>
      <w:tr w:rsidR="00D2002A" w:rsidRPr="00842D64" w14:paraId="4E9CEEC0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05A47EC2" w14:textId="77777777" w:rsidR="00D2002A" w:rsidRPr="00842D64" w:rsidRDefault="00D2002A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0D7864F0" w14:textId="409A682E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Base requirement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EC4FE83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664D1B0" w14:textId="77777777" w:rsidR="00D2002A" w:rsidRPr="00842D64" w:rsidRDefault="00D2002A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40000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4CD2E92" w14:textId="77777777" w:rsidR="00D2002A" w:rsidRPr="00842D64" w:rsidRDefault="00D2002A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35B02608" w14:textId="77777777" w:rsidTr="00D2002A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4B5691C7" w14:textId="77777777" w:rsidR="00842D64" w:rsidRPr="00842D64" w:rsidRDefault="00842D64" w:rsidP="00D2002A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47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26A479BF" w14:textId="77777777" w:rsidR="00C31E93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CORE CAPITAL RESOURCES REQUIREMENT</w:t>
            </w:r>
            <w:r w:rsidR="00DE4CE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532353E3" w14:textId="57EC7DD7" w:rsidR="00842D64" w:rsidRPr="00842D64" w:rsidRDefault="00DE4CE0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(as at the firm’s most recent accounting reference date)</w:t>
            </w:r>
          </w:p>
        </w:tc>
        <w:tc>
          <w:tcPr>
            <w:tcW w:w="1366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D560814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880AE39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BA89B12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6064F615" w14:textId="77777777" w:rsidR="00A60F47" w:rsidRDefault="00A60F47" w:rsidP="00DE4CE0">
      <w:pPr>
        <w:pStyle w:val="Heading4"/>
        <w:sectPr w:rsidR="00A60F47" w:rsidSect="00842D6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E9B747D" w14:textId="05F268C1" w:rsidR="00D2002A" w:rsidRDefault="00DE4CE0" w:rsidP="00DE4CE0">
      <w:pPr>
        <w:pStyle w:val="Heading4"/>
      </w:pPr>
      <w:r w:rsidRPr="00842D64">
        <w:lastRenderedPageBreak/>
        <w:t>SECTION E: CAPITAL RESOURCES</w:t>
      </w:r>
    </w:p>
    <w:p w14:paraId="13D642E5" w14:textId="1DD10484" w:rsidR="00DE4CE0" w:rsidRPr="00DE4CE0" w:rsidRDefault="00DE4CE0" w:rsidP="00DE4CE0">
      <w:pPr>
        <w:spacing w:before="120" w:after="240"/>
      </w:pPr>
      <w:r w:rsidRPr="00842D64">
        <w:rPr>
          <w:rFonts w:ascii="Arial" w:hAnsi="Arial" w:cs="Arial"/>
          <w:szCs w:val="24"/>
        </w:rPr>
        <w:t>(as at the firm’s end date of the reporting period)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334"/>
        <w:gridCol w:w="1366"/>
        <w:gridCol w:w="1497"/>
        <w:gridCol w:w="1390"/>
      </w:tblGrid>
      <w:tr w:rsidR="00DE4CE0" w:rsidRPr="00842D64" w14:paraId="2C2433D9" w14:textId="77777777" w:rsidTr="00A60F47">
        <w:trPr>
          <w:trHeight w:val="290"/>
          <w:tblHeader/>
        </w:trPr>
        <w:tc>
          <w:tcPr>
            <w:tcW w:w="1741" w:type="dxa"/>
            <w:shd w:val="clear" w:color="auto" w:fill="D9D9D9" w:themeFill="background1" w:themeFillShade="D9"/>
            <w:noWrap/>
            <w:vAlign w:val="center"/>
          </w:tcPr>
          <w:p w14:paraId="68E31D15" w14:textId="777CF5FE" w:rsidR="00DE4CE0" w:rsidRPr="00842D64" w:rsidRDefault="00DE4CE0" w:rsidP="00A60F47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Row</w:t>
            </w:r>
          </w:p>
        </w:tc>
        <w:tc>
          <w:tcPr>
            <w:tcW w:w="6334" w:type="dxa"/>
            <w:shd w:val="clear" w:color="auto" w:fill="D9D9D9" w:themeFill="background1" w:themeFillShade="D9"/>
            <w:noWrap/>
            <w:vAlign w:val="bottom"/>
          </w:tcPr>
          <w:p w14:paraId="6BDFAE14" w14:textId="0FF60F15" w:rsidR="00DE4CE0" w:rsidRPr="00842D64" w:rsidRDefault="00DE4CE0" w:rsidP="00DE4C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Item</w:t>
            </w:r>
          </w:p>
        </w:tc>
        <w:tc>
          <w:tcPr>
            <w:tcW w:w="1366" w:type="dxa"/>
            <w:shd w:val="clear" w:color="auto" w:fill="D9D9D9" w:themeFill="background1" w:themeFillShade="D9"/>
            <w:noWrap/>
            <w:vAlign w:val="bottom"/>
          </w:tcPr>
          <w:p w14:paraId="7F263457" w14:textId="6DAD4B34" w:rsidR="00DE4CE0" w:rsidRPr="00842D64" w:rsidRDefault="00DE4CE0" w:rsidP="00DE4CE0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Column A</w:t>
            </w:r>
          </w:p>
        </w:tc>
        <w:tc>
          <w:tcPr>
            <w:tcW w:w="1497" w:type="dxa"/>
            <w:shd w:val="clear" w:color="auto" w:fill="D9D9D9" w:themeFill="background1" w:themeFillShade="D9"/>
            <w:noWrap/>
            <w:vAlign w:val="bottom"/>
          </w:tcPr>
          <w:p w14:paraId="77B2F034" w14:textId="2C2AFB09" w:rsidR="00DE4CE0" w:rsidRPr="00842D64" w:rsidRDefault="00DE4CE0" w:rsidP="00DE4C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Column B</w:t>
            </w:r>
          </w:p>
        </w:tc>
        <w:tc>
          <w:tcPr>
            <w:tcW w:w="1390" w:type="dxa"/>
            <w:shd w:val="clear" w:color="auto" w:fill="D9D9D9" w:themeFill="background1" w:themeFillShade="D9"/>
            <w:noWrap/>
            <w:vAlign w:val="bottom"/>
          </w:tcPr>
          <w:p w14:paraId="26B5EBCF" w14:textId="07ED468A" w:rsidR="00DE4CE0" w:rsidRPr="00842D64" w:rsidRDefault="00DE4CE0" w:rsidP="00DE4C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color w:val="000000"/>
                <w:szCs w:val="24"/>
              </w:rPr>
              <w:t>Column C</w:t>
            </w:r>
          </w:p>
        </w:tc>
      </w:tr>
      <w:tr w:rsidR="00842D64" w:rsidRPr="00842D64" w14:paraId="26B068ED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34F9CA05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6DC7EEB1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Incorporated businesses excluding limited liability partnerships</w:t>
            </w:r>
          </w:p>
        </w:tc>
        <w:tc>
          <w:tcPr>
            <w:tcW w:w="1366" w:type="dxa"/>
            <w:tcBorders>
              <w:bottom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A1CE414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shd w:val="clear" w:color="000000" w:fill="FFFFFF"/>
            <w:noWrap/>
            <w:vAlign w:val="bottom"/>
            <w:hideMark/>
          </w:tcPr>
          <w:p w14:paraId="31669CC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489912A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DE4CE0" w:rsidRPr="00842D64" w14:paraId="07B25C49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56FFD829" w14:textId="77777777" w:rsidR="00DE4CE0" w:rsidRPr="00842D64" w:rsidRDefault="00DE4CE0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48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BCB5F98" w14:textId="2F4EC26F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Share capital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41EFD8B" w14:textId="77777777" w:rsidR="00DE4CE0" w:rsidRPr="00842D64" w:rsidRDefault="00DE4CE0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3F1A799" w14:textId="77777777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38B753DA" w14:textId="77777777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DE4CE0" w:rsidRPr="00842D64" w14:paraId="4ECFE37D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06AAED51" w14:textId="77777777" w:rsidR="00DE4CE0" w:rsidRPr="00842D64" w:rsidRDefault="00DE4CE0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2FB2487" w14:textId="1C208FC2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Reserves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7B53FE2" w14:textId="77777777" w:rsidR="00DE4CE0" w:rsidRPr="00842D64" w:rsidRDefault="00DE4CE0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F60B012" w14:textId="77777777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1B4F7CC1" w14:textId="77777777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DE4CE0" w:rsidRPr="00842D64" w14:paraId="16EE43F2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5232C6F5" w14:textId="77777777" w:rsidR="00DE4CE0" w:rsidRPr="00842D64" w:rsidRDefault="00DE4CE0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50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6E7BE29" w14:textId="019F8430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Interim net profits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376F73F" w14:textId="77777777" w:rsidR="00DE4CE0" w:rsidRPr="00842D64" w:rsidRDefault="00DE4CE0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5F814C0" w14:textId="77777777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6940D846" w14:textId="77777777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DE4CE0" w:rsidRPr="00842D64" w14:paraId="30FC50F9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4B9071BC" w14:textId="77777777" w:rsidR="00DE4CE0" w:rsidRPr="00842D64" w:rsidRDefault="00DE4CE0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51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76F3EF4" w14:textId="7A20E2F4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Revaluation reserves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1CEF247" w14:textId="77777777" w:rsidR="00DE4CE0" w:rsidRPr="00842D64" w:rsidRDefault="00DE4CE0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B316D40" w14:textId="77777777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123919D4" w14:textId="77777777" w:rsidR="00DE4CE0" w:rsidRPr="00842D64" w:rsidRDefault="00DE4CE0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45CF02EC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896C261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AABC25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Eligible subordinated loans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A4AE81B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6B73A9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4E50549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15FF0925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6CEA7F37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53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B1F577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less</w:t>
            </w:r>
            <w:r w:rsidRPr="00842D64">
              <w:rPr>
                <w:rFonts w:ascii="Arial" w:hAnsi="Arial" w:cs="Arial"/>
                <w:szCs w:val="24"/>
              </w:rPr>
              <w:t xml:space="preserve"> investments in own shares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C6A6AA1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989A7F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50FC68FE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1160726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4691DAE3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54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48702B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842D64">
              <w:rPr>
                <w:rFonts w:ascii="Arial" w:hAnsi="Arial" w:cs="Arial"/>
                <w:b/>
                <w:bCs/>
                <w:szCs w:val="24"/>
              </w:rPr>
              <w:t>less</w:t>
            </w:r>
            <w:proofErr w:type="gramEnd"/>
            <w:r w:rsidRPr="00842D64">
              <w:rPr>
                <w:rFonts w:ascii="Arial" w:hAnsi="Arial" w:cs="Arial"/>
                <w:szCs w:val="24"/>
              </w:rPr>
              <w:t xml:space="preserve"> intangible assets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A81096B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35311E8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14E2C86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0F7072C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C45436B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55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838221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less</w:t>
            </w:r>
            <w:r w:rsidRPr="00842D64">
              <w:rPr>
                <w:rFonts w:ascii="Arial" w:hAnsi="Arial" w:cs="Arial"/>
                <w:szCs w:val="24"/>
              </w:rPr>
              <w:t xml:space="preserve"> interim net losses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C815587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8BAEF4A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267ABC28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0C30818C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7127F5B1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56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BE520A2" w14:textId="77777777" w:rsidR="00C31E93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TOTAL CAPITAL RESOURCES</w:t>
            </w:r>
            <w:r w:rsidR="00DE4CE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25096D48" w14:textId="0EDF69A9" w:rsidR="00842D64" w:rsidRPr="00842D64" w:rsidRDefault="00DE4CE0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(as at the firm’s end date of the reporting period)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5B21ED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D57484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287D6C0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2DDC3534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21D47747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34" w:type="dxa"/>
            <w:shd w:val="clear" w:color="000000" w:fill="FFFFFF"/>
            <w:noWrap/>
            <w:vAlign w:val="bottom"/>
            <w:hideMark/>
          </w:tcPr>
          <w:p w14:paraId="6EF0963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Unincorporated businesses and limited liability partnerships</w:t>
            </w:r>
          </w:p>
        </w:tc>
        <w:tc>
          <w:tcPr>
            <w:tcW w:w="1366" w:type="dxa"/>
            <w:tcBorders>
              <w:top w:val="single" w:sz="24" w:space="0" w:color="auto"/>
              <w:bottom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EC08BE3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shd w:val="clear" w:color="000000" w:fill="FFFFFF"/>
            <w:noWrap/>
            <w:vAlign w:val="bottom"/>
            <w:hideMark/>
          </w:tcPr>
          <w:p w14:paraId="5BC3425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6CD4799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10E3AF34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3C97BA47" w14:textId="77777777" w:rsidR="00842D64" w:rsidRPr="00842D64" w:rsidRDefault="00842D64" w:rsidP="00A60F47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lastRenderedPageBreak/>
              <w:t>57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3D205F8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Capital of a sole trader or partnership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B3BBC35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DB0112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768FAF9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2294E11C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84D9E89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58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4C7E02F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Eligible subordinated loans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2F05301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8ACFE5E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0FA72E0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A0A1C06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1C736C4A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59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30E14E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Personal assets not needed to meet non-business liabilities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E447002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289B5E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381402B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4138CA02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4C600413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60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A89191B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842D64">
              <w:rPr>
                <w:rFonts w:ascii="Arial" w:hAnsi="Arial" w:cs="Arial"/>
                <w:b/>
                <w:bCs/>
                <w:szCs w:val="24"/>
              </w:rPr>
              <w:t>less</w:t>
            </w:r>
            <w:proofErr w:type="gramEnd"/>
            <w:r w:rsidRPr="00842D64">
              <w:rPr>
                <w:rFonts w:ascii="Arial" w:hAnsi="Arial" w:cs="Arial"/>
                <w:szCs w:val="24"/>
              </w:rPr>
              <w:t xml:space="preserve"> intangible assets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894F03C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4D0F5F4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7F78686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29BDC422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4B8E81D8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61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5181ED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less</w:t>
            </w:r>
            <w:r w:rsidRPr="00842D64">
              <w:rPr>
                <w:rFonts w:ascii="Arial" w:hAnsi="Arial" w:cs="Arial"/>
                <w:szCs w:val="24"/>
              </w:rPr>
              <w:t xml:space="preserve"> interim net losses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96358F2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3582303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174427E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7F7B4505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01C75040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62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65E6212" w14:textId="703F28F4" w:rsidR="00842D64" w:rsidRPr="00842D64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less</w:t>
            </w:r>
            <w:r w:rsidRPr="00842D64">
              <w:rPr>
                <w:rFonts w:ascii="Arial" w:hAnsi="Arial" w:cs="Arial"/>
                <w:szCs w:val="24"/>
              </w:rPr>
              <w:t xml:space="preserve"> excess of drawings over profits </w:t>
            </w:r>
            <w:r w:rsidR="00DE4CE0" w:rsidRPr="00842D64">
              <w:rPr>
                <w:rFonts w:ascii="Arial" w:hAnsi="Arial" w:cs="Arial"/>
                <w:szCs w:val="24"/>
              </w:rPr>
              <w:t>for a sole trader or partnership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DE52210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A58C961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1B327AF6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tr w:rsidR="00842D64" w:rsidRPr="00842D64" w14:paraId="5FB10D3F" w14:textId="77777777" w:rsidTr="00A60F47">
        <w:trPr>
          <w:trHeight w:val="290"/>
        </w:trPr>
        <w:tc>
          <w:tcPr>
            <w:tcW w:w="1741" w:type="dxa"/>
            <w:shd w:val="clear" w:color="000000" w:fill="FFFFFF"/>
            <w:noWrap/>
            <w:vAlign w:val="bottom"/>
            <w:hideMark/>
          </w:tcPr>
          <w:p w14:paraId="78E6F262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63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7746965C" w14:textId="77777777" w:rsidR="00C31E93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TOTAL CAPITAL RESOURCES</w:t>
            </w:r>
            <w:r w:rsidR="00DE4CE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4EED85F3" w14:textId="1021AF16" w:rsidR="00842D64" w:rsidRPr="00842D64" w:rsidRDefault="00DE4CE0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(as at the firm’s end date of the reporting period)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93887EF" w14:textId="77777777" w:rsidR="00842D64" w:rsidRPr="00842D64" w:rsidRDefault="00842D64" w:rsidP="008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8C38855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6051FAAC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1C4163FD" w14:textId="77777777" w:rsidR="00A60F47" w:rsidRDefault="00A60F47" w:rsidP="00DE4CE0">
      <w:pPr>
        <w:pStyle w:val="Heading4"/>
        <w:sectPr w:rsidR="00A60F47" w:rsidSect="00842D6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CCDA915" w14:textId="5010E712" w:rsidR="00DE4CE0" w:rsidRDefault="00DE4CE0" w:rsidP="00DE4CE0">
      <w:pPr>
        <w:pStyle w:val="Heading4"/>
      </w:pPr>
      <w:r w:rsidRPr="00842D64">
        <w:lastRenderedPageBreak/>
        <w:t>SECTION F: CAPITAL ADEQUACY POSITION</w:t>
      </w:r>
    </w:p>
    <w:p w14:paraId="7C4E3AE5" w14:textId="1ED3FCC5" w:rsidR="00DE4CE0" w:rsidRPr="00DE4CE0" w:rsidRDefault="00DE4CE0" w:rsidP="00DE4CE0">
      <w:pPr>
        <w:spacing w:before="120" w:after="240"/>
      </w:pPr>
      <w:r w:rsidRPr="00842D64">
        <w:rPr>
          <w:rFonts w:ascii="Arial" w:hAnsi="Arial" w:cs="Arial"/>
          <w:szCs w:val="24"/>
        </w:rPr>
        <w:t>(as at the firm’s end date of the reporting period)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6334"/>
        <w:gridCol w:w="1366"/>
        <w:gridCol w:w="1497"/>
        <w:gridCol w:w="1390"/>
      </w:tblGrid>
      <w:tr w:rsidR="00842D64" w:rsidRPr="00842D64" w14:paraId="264057F2" w14:textId="77777777" w:rsidTr="00A60F47">
        <w:trPr>
          <w:trHeight w:val="300"/>
        </w:trPr>
        <w:tc>
          <w:tcPr>
            <w:tcW w:w="1741" w:type="dxa"/>
            <w:shd w:val="clear" w:color="000000" w:fill="FFFFFF"/>
            <w:noWrap/>
            <w:vAlign w:val="center"/>
            <w:hideMark/>
          </w:tcPr>
          <w:p w14:paraId="479EB48E" w14:textId="77777777" w:rsidR="00842D64" w:rsidRPr="00842D64" w:rsidRDefault="00842D64" w:rsidP="00DE4CE0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64</w:t>
            </w:r>
          </w:p>
        </w:tc>
        <w:tc>
          <w:tcPr>
            <w:tcW w:w="6334" w:type="dxa"/>
            <w:tcBorders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C35A78F" w14:textId="77777777" w:rsidR="00C31E93" w:rsidRDefault="00842D64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CAPITAL RESOURCES SURPLUS/(DEFICIT)</w:t>
            </w:r>
            <w:r w:rsidR="00DE4CE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2E81916A" w14:textId="6A03508A" w:rsidR="00842D64" w:rsidRPr="00842D64" w:rsidRDefault="00DE4CE0" w:rsidP="00842D64">
            <w:pPr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(as at the firm’s end date of the reporting period)</w:t>
            </w:r>
          </w:p>
        </w:tc>
        <w:tc>
          <w:tcPr>
            <w:tcW w:w="1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BB46394" w14:textId="77777777" w:rsidR="00842D64" w:rsidRPr="00842D64" w:rsidRDefault="00842D64" w:rsidP="00842D64">
            <w:pPr>
              <w:spacing w:before="120" w:after="12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842D6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97" w:type="dxa"/>
            <w:tcBorders>
              <w:lef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25CF6F7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0" w:type="dxa"/>
            <w:shd w:val="clear" w:color="000000" w:fill="FFFFFF"/>
            <w:noWrap/>
            <w:vAlign w:val="bottom"/>
            <w:hideMark/>
          </w:tcPr>
          <w:p w14:paraId="137B1F2D" w14:textId="77777777" w:rsidR="00842D64" w:rsidRPr="00842D64" w:rsidRDefault="00842D64" w:rsidP="00842D64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842D64">
              <w:rPr>
                <w:rFonts w:ascii="Arial" w:hAnsi="Arial" w:cs="Arial"/>
                <w:szCs w:val="24"/>
              </w:rPr>
              <w:t> </w:t>
            </w:r>
          </w:p>
        </w:tc>
      </w:tr>
      <w:bookmarkEnd w:id="0"/>
    </w:tbl>
    <w:p w14:paraId="34D7041C" w14:textId="77777777" w:rsidR="001A6154" w:rsidRPr="00842D64" w:rsidRDefault="001A6154">
      <w:pPr>
        <w:rPr>
          <w:rFonts w:ascii="Arial" w:hAnsi="Arial" w:cs="Arial"/>
        </w:rPr>
      </w:pPr>
    </w:p>
    <w:sectPr w:rsidR="001A6154" w:rsidRPr="00842D64" w:rsidSect="00842D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FE04" w14:textId="77777777" w:rsidR="00EC7812" w:rsidRDefault="00EC7812" w:rsidP="00A60F47">
      <w:r>
        <w:separator/>
      </w:r>
    </w:p>
  </w:endnote>
  <w:endnote w:type="continuationSeparator" w:id="0">
    <w:p w14:paraId="44FCC146" w14:textId="77777777" w:rsidR="00EC7812" w:rsidRDefault="00EC7812" w:rsidP="00A6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C8F6" w14:textId="77777777" w:rsidR="00EC7812" w:rsidRDefault="00EC7812" w:rsidP="00A60F47">
      <w:r>
        <w:separator/>
      </w:r>
    </w:p>
  </w:footnote>
  <w:footnote w:type="continuationSeparator" w:id="0">
    <w:p w14:paraId="74CBEFD3" w14:textId="77777777" w:rsidR="00EC7812" w:rsidRDefault="00EC7812" w:rsidP="00A6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8F75" w14:textId="201756E7" w:rsidR="00E503D9" w:rsidRDefault="00E503D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6D937A" wp14:editId="49ECDE1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5" name="Text Box 5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03F42" w14:textId="7257738E" w:rsidR="00E503D9" w:rsidRPr="00E503D9" w:rsidRDefault="00E503D9" w:rsidP="00E503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503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D93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FCA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8103F42" w14:textId="7257738E" w:rsidR="00E503D9" w:rsidRPr="00E503D9" w:rsidRDefault="00E503D9" w:rsidP="00E503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503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FCA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547D" w14:textId="0F4E3C17" w:rsidR="00E503D9" w:rsidRDefault="00E503D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640457" wp14:editId="2B7E0AF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4" name="Text Box 4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2D91C" w14:textId="4D3FBED8" w:rsidR="00E503D9" w:rsidRPr="00E503D9" w:rsidRDefault="00E503D9" w:rsidP="00E503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503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404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FCA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29B2D91C" w14:textId="4D3FBED8" w:rsidR="00E503D9" w:rsidRPr="00E503D9" w:rsidRDefault="00E503D9" w:rsidP="00E503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503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FCA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44BE"/>
    <w:multiLevelType w:val="multilevel"/>
    <w:tmpl w:val="4CAE3B3A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  <w:color w:val="4472C4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406005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64"/>
    <w:rsid w:val="000D7C11"/>
    <w:rsid w:val="0019246B"/>
    <w:rsid w:val="001A6154"/>
    <w:rsid w:val="005E5BD9"/>
    <w:rsid w:val="007461AC"/>
    <w:rsid w:val="00842D64"/>
    <w:rsid w:val="00853AAE"/>
    <w:rsid w:val="009D35FB"/>
    <w:rsid w:val="00A60F47"/>
    <w:rsid w:val="00C31E93"/>
    <w:rsid w:val="00D2002A"/>
    <w:rsid w:val="00DE4CE0"/>
    <w:rsid w:val="00E503D9"/>
    <w:rsid w:val="00E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B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D64"/>
    <w:pPr>
      <w:keepNext/>
      <w:keepLines/>
      <w:spacing w:before="240"/>
      <w:outlineLvl w:val="0"/>
    </w:pPr>
    <w:rPr>
      <w:rFonts w:ascii="Arial" w:eastAsiaTheme="majorEastAsia" w:hAnsi="Arial" w:cs="Arial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42D64"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D64"/>
    <w:pPr>
      <w:keepNext/>
      <w:keepLines/>
      <w:spacing w:before="40"/>
      <w:outlineLvl w:val="2"/>
    </w:pPr>
    <w:rPr>
      <w:rFonts w:ascii="Arial" w:eastAsiaTheme="majorEastAsia" w:hAnsi="Arial" w:cs="Arial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2D64"/>
    <w:pPr>
      <w:keepNext/>
      <w:keepLines/>
      <w:spacing w:before="120" w:after="120"/>
      <w:outlineLvl w:val="3"/>
    </w:pPr>
    <w:rPr>
      <w:rFonts w:ascii="Arial" w:eastAsiaTheme="maj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2D64"/>
    <w:rPr>
      <w:rFonts w:ascii="Arial" w:eastAsia="Times New Roman" w:hAnsi="Arial" w:cs="Arial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42D64"/>
    <w:rPr>
      <w:rFonts w:ascii="Arial" w:eastAsiaTheme="majorEastAsia" w:hAnsi="Arial" w:cs="Arial"/>
      <w:b/>
      <w:bCs/>
      <w:kern w:val="0"/>
      <w:sz w:val="24"/>
      <w:szCs w:val="24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64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84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D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D6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842D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link w:val="MacroTextChar"/>
    <w:rsid w:val="00842D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842D64"/>
    <w:rPr>
      <w:rFonts w:ascii="Courier New" w:eastAsia="Times New Roman" w:hAnsi="Courier New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D64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842D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42D64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842D6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42D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64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2D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64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customStyle="1" w:styleId="paragraph">
    <w:name w:val="paragraph"/>
    <w:basedOn w:val="Normal"/>
    <w:rsid w:val="00842D6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42D64"/>
  </w:style>
  <w:style w:type="character" w:customStyle="1" w:styleId="eop">
    <w:name w:val="eop"/>
    <w:basedOn w:val="DefaultParagraphFont"/>
    <w:rsid w:val="00842D64"/>
  </w:style>
  <w:style w:type="character" w:styleId="Hyperlink">
    <w:name w:val="Hyperlink"/>
    <w:basedOn w:val="DefaultParagraphFont"/>
    <w:uiPriority w:val="99"/>
    <w:unhideWhenUsed/>
    <w:rsid w:val="00842D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D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42D64"/>
    <w:rPr>
      <w:b/>
      <w:bCs/>
    </w:rPr>
  </w:style>
  <w:style w:type="character" w:styleId="Emphasis">
    <w:name w:val="Emphasis"/>
    <w:basedOn w:val="DefaultParagraphFont"/>
    <w:uiPriority w:val="20"/>
    <w:qFormat/>
    <w:rsid w:val="00842D64"/>
    <w:rPr>
      <w:i/>
      <w:iCs/>
    </w:rPr>
  </w:style>
  <w:style w:type="character" w:customStyle="1" w:styleId="xrefout">
    <w:name w:val="xrefout"/>
    <w:basedOn w:val="DefaultParagraphFont"/>
    <w:rsid w:val="00842D64"/>
  </w:style>
  <w:style w:type="paragraph" w:styleId="Revision">
    <w:name w:val="Revision"/>
    <w:hidden/>
    <w:uiPriority w:val="99"/>
    <w:semiHidden/>
    <w:rsid w:val="00842D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2D64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842D64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42D64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2D64"/>
    <w:rPr>
      <w:color w:val="605E5C"/>
      <w:shd w:val="clear" w:color="auto" w:fill="E1DFDD"/>
    </w:rPr>
  </w:style>
  <w:style w:type="character" w:customStyle="1" w:styleId="JDefTerm">
    <w:name w:val="J Def Term"/>
    <w:basedOn w:val="DefaultParagraphFont"/>
    <w:uiPriority w:val="1"/>
    <w:qFormat/>
    <w:rsid w:val="00842D64"/>
    <w:rPr>
      <w:rFonts w:ascii="Times New Roman" w:hAnsi="Times New Roman" w:cs="Times New Roman"/>
      <w:i/>
      <w:color w:val="auto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42D64"/>
    <w:rPr>
      <w:color w:val="605E5C"/>
      <w:shd w:val="clear" w:color="auto" w:fill="E1DFDD"/>
    </w:rPr>
  </w:style>
  <w:style w:type="paragraph" w:customStyle="1" w:styleId="subpara1">
    <w:name w:val="subpara1"/>
    <w:basedOn w:val="Normal"/>
    <w:rsid w:val="00842D64"/>
    <w:pPr>
      <w:spacing w:before="100" w:beforeAutospacing="1" w:after="100" w:afterAutospacing="1"/>
    </w:pPr>
    <w:rPr>
      <w:szCs w:val="24"/>
    </w:rPr>
  </w:style>
  <w:style w:type="character" w:customStyle="1" w:styleId="UnresolvedMention5">
    <w:name w:val="Unresolved Mention5"/>
    <w:basedOn w:val="DefaultParagraphFont"/>
    <w:uiPriority w:val="99"/>
    <w:unhideWhenUsed/>
    <w:rsid w:val="00842D64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842D64"/>
    <w:rPr>
      <w:color w:val="2B579A"/>
      <w:shd w:val="clear" w:color="auto" w:fill="E1DFDD"/>
    </w:rPr>
  </w:style>
  <w:style w:type="character" w:customStyle="1" w:styleId="xrefin">
    <w:name w:val="xrefin"/>
    <w:rsid w:val="00842D64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42D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42D64"/>
    <w:pPr>
      <w:autoSpaceDE w:val="0"/>
      <w:autoSpaceDN w:val="0"/>
      <w:adjustRightInd w:val="0"/>
    </w:pPr>
    <w:rPr>
      <w:rFonts w:ascii="Tahoma" w:eastAsiaTheme="minorHAnsi" w:hAnsi="Tahoma" w:cs="Tahoma"/>
      <w:b/>
      <w:bCs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42D64"/>
    <w:rPr>
      <w:rFonts w:ascii="Tahoma" w:hAnsi="Tahoma" w:cs="Tahoma"/>
      <w:b/>
      <w:bCs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42D64"/>
    <w:pPr>
      <w:autoSpaceDE w:val="0"/>
      <w:autoSpaceDN w:val="0"/>
      <w:adjustRightInd w:val="0"/>
      <w:spacing w:before="3" w:line="174" w:lineRule="exact"/>
      <w:ind w:left="50"/>
    </w:pPr>
    <w:rPr>
      <w:rFonts w:ascii="Tahoma" w:eastAsiaTheme="minorHAnsi" w:hAnsi="Tahoma" w:cs="Tahoma"/>
      <w:szCs w:val="24"/>
      <w:lang w:eastAsia="en-US"/>
    </w:rPr>
  </w:style>
  <w:style w:type="character" w:styleId="UnresolvedMention">
    <w:name w:val="Unresolved Mention"/>
    <w:basedOn w:val="DefaultParagraphFont"/>
    <w:uiPriority w:val="99"/>
    <w:rsid w:val="00842D6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rsid w:val="00842D64"/>
    <w:rPr>
      <w:color w:val="2B579A"/>
      <w:shd w:val="clear" w:color="auto" w:fill="E1DFDD"/>
    </w:rPr>
  </w:style>
  <w:style w:type="paragraph" w:customStyle="1" w:styleId="Bullet1">
    <w:name w:val="~Bullet1"/>
    <w:basedOn w:val="Normal"/>
    <w:uiPriority w:val="2"/>
    <w:qFormat/>
    <w:rsid w:val="00842D64"/>
    <w:pPr>
      <w:numPr>
        <w:numId w:val="1"/>
      </w:numPr>
      <w:spacing w:before="60" w:after="60" w:line="264" w:lineRule="auto"/>
    </w:pPr>
    <w:rPr>
      <w:rFonts w:asciiTheme="minorHAnsi" w:eastAsia="Calibri" w:hAnsiTheme="minorHAnsi" w:cstheme="minorBidi"/>
      <w:color w:val="000000" w:themeColor="text1"/>
      <w:sz w:val="20"/>
      <w:lang w:eastAsia="en-US"/>
    </w:rPr>
  </w:style>
  <w:style w:type="paragraph" w:customStyle="1" w:styleId="Bullet2">
    <w:name w:val="~Bullet2"/>
    <w:basedOn w:val="Normal"/>
    <w:uiPriority w:val="2"/>
    <w:qFormat/>
    <w:rsid w:val="00842D64"/>
    <w:pPr>
      <w:numPr>
        <w:ilvl w:val="1"/>
        <w:numId w:val="1"/>
      </w:numPr>
      <w:spacing w:before="60" w:after="60" w:line="264" w:lineRule="auto"/>
    </w:pPr>
    <w:rPr>
      <w:rFonts w:asciiTheme="minorHAnsi" w:eastAsiaTheme="minorEastAsia" w:hAnsiTheme="minorHAnsi" w:cstheme="minorBidi"/>
      <w:color w:val="000000" w:themeColor="text1"/>
      <w:sz w:val="20"/>
      <w:lang w:eastAsia="en-US"/>
    </w:rPr>
  </w:style>
  <w:style w:type="paragraph" w:customStyle="1" w:styleId="Bullet3">
    <w:name w:val="~Bullet3"/>
    <w:basedOn w:val="Normal"/>
    <w:uiPriority w:val="2"/>
    <w:qFormat/>
    <w:rsid w:val="00842D64"/>
    <w:pPr>
      <w:numPr>
        <w:ilvl w:val="2"/>
        <w:numId w:val="1"/>
      </w:numPr>
      <w:spacing w:before="60" w:after="60" w:line="264" w:lineRule="auto"/>
    </w:pPr>
    <w:rPr>
      <w:rFonts w:asciiTheme="minorHAnsi" w:eastAsiaTheme="minorEastAsia" w:hAnsiTheme="minorHAnsi" w:cstheme="minorBidi"/>
      <w:color w:val="000000" w:themeColor="text1"/>
      <w:sz w:val="20"/>
      <w:lang w:eastAsia="en-US"/>
    </w:rPr>
  </w:style>
  <w:style w:type="table" w:customStyle="1" w:styleId="FCA">
    <w:name w:val="~FCA"/>
    <w:basedOn w:val="TableNormal"/>
    <w:uiPriority w:val="99"/>
    <w:rsid w:val="00842D64"/>
    <w:pPr>
      <w:spacing w:after="0" w:line="240" w:lineRule="auto"/>
      <w:jc w:val="both"/>
    </w:pPr>
    <w:rPr>
      <w:rFonts w:eastAsiaTheme="minorEastAsia"/>
      <w:color w:val="000000" w:themeColor="text1"/>
      <w:kern w:val="0"/>
      <w:sz w:val="20"/>
      <w:szCs w:val="20"/>
      <w14:ligatures w14:val="none"/>
    </w:rPr>
    <w:tblPr>
      <w:tblStyleRowBandSize w:val="1"/>
      <w:tblInd w:w="108" w:type="dxa"/>
      <w:tblBorders>
        <w:top w:val="single" w:sz="4" w:space="0" w:color="auto"/>
        <w:bottom w:val="single" w:sz="18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 w:val="0"/>
        <w:color w:val="4472C4" w:themeColor="accent1"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  <w:tblStylePr w:type="lastRow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  <w:color w:val="4472C4" w:themeColor="accent1"/>
      </w:rPr>
    </w:tblStylePr>
    <w:tblStylePr w:type="band1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DefaultParagraphFont"/>
    <w:rsid w:val="00842D64"/>
  </w:style>
  <w:style w:type="character" w:customStyle="1" w:styleId="legterm">
    <w:name w:val="legterm"/>
    <w:basedOn w:val="DefaultParagraphFont"/>
    <w:rsid w:val="00842D64"/>
  </w:style>
  <w:style w:type="numbering" w:customStyle="1" w:styleId="NoList1">
    <w:name w:val="No List1"/>
    <w:next w:val="NoList"/>
    <w:uiPriority w:val="99"/>
    <w:semiHidden/>
    <w:unhideWhenUsed/>
    <w:rsid w:val="00842D64"/>
  </w:style>
  <w:style w:type="paragraph" w:customStyle="1" w:styleId="msonormal0">
    <w:name w:val="msonormal"/>
    <w:basedOn w:val="Normal"/>
    <w:rsid w:val="00842D64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Normal"/>
    <w:rsid w:val="00842D6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8">
    <w:name w:val="xl68"/>
    <w:basedOn w:val="Normal"/>
    <w:rsid w:val="00842D64"/>
    <w:pP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69">
    <w:name w:val="xl69"/>
    <w:basedOn w:val="Normal"/>
    <w:rsid w:val="00842D64"/>
    <w:pP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70">
    <w:name w:val="xl70"/>
    <w:basedOn w:val="Normal"/>
    <w:rsid w:val="00842D64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Normal"/>
    <w:rsid w:val="00842D64"/>
    <w:pP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Normal"/>
    <w:rsid w:val="00842D64"/>
    <w:pPr>
      <w:shd w:val="clear" w:color="000000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Normal"/>
    <w:rsid w:val="00842D64"/>
    <w:pPr>
      <w:shd w:val="clear" w:color="000000" w:fill="FFFFFF"/>
      <w:spacing w:before="100" w:beforeAutospacing="1" w:after="100" w:afterAutospacing="1"/>
    </w:pPr>
    <w:rPr>
      <w:rFonts w:ascii="Tahoma" w:hAnsi="Tahoma" w:cs="Tahoma"/>
      <w:i/>
      <w:iCs/>
      <w:sz w:val="16"/>
      <w:szCs w:val="16"/>
    </w:rPr>
  </w:style>
  <w:style w:type="paragraph" w:customStyle="1" w:styleId="xl74">
    <w:name w:val="xl74"/>
    <w:basedOn w:val="Normal"/>
    <w:rsid w:val="00842D64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Normal"/>
    <w:rsid w:val="0084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76">
    <w:name w:val="xl76"/>
    <w:basedOn w:val="Normal"/>
    <w:rsid w:val="00842D64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Normal"/>
    <w:rsid w:val="00842D64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i/>
      <w:iCs/>
      <w:sz w:val="16"/>
      <w:szCs w:val="16"/>
    </w:rPr>
  </w:style>
  <w:style w:type="paragraph" w:customStyle="1" w:styleId="xl78">
    <w:name w:val="xl78"/>
    <w:basedOn w:val="Normal"/>
    <w:rsid w:val="0084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79">
    <w:name w:val="xl79"/>
    <w:basedOn w:val="Normal"/>
    <w:rsid w:val="00842D64"/>
    <w:pPr>
      <w:shd w:val="clear" w:color="000000" w:fill="FFFFFF"/>
      <w:spacing w:before="100" w:beforeAutospacing="1" w:after="100" w:afterAutospacing="1"/>
    </w:pPr>
    <w:rPr>
      <w:rFonts w:ascii="Tahoma" w:hAnsi="Tahoma" w:cs="Tahoma"/>
      <w:i/>
      <w:iCs/>
      <w:sz w:val="18"/>
      <w:szCs w:val="18"/>
    </w:rPr>
  </w:style>
  <w:style w:type="paragraph" w:customStyle="1" w:styleId="xl80">
    <w:name w:val="xl80"/>
    <w:basedOn w:val="Normal"/>
    <w:rsid w:val="00842D64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81">
    <w:name w:val="xl81"/>
    <w:basedOn w:val="Normal"/>
    <w:rsid w:val="00842D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Normal"/>
    <w:rsid w:val="00842D64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Normal"/>
    <w:rsid w:val="0084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84">
    <w:name w:val="xl84"/>
    <w:basedOn w:val="Normal"/>
    <w:rsid w:val="0084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85">
    <w:name w:val="xl85"/>
    <w:basedOn w:val="Normal"/>
    <w:rsid w:val="0084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86">
    <w:name w:val="xl86"/>
    <w:basedOn w:val="Normal"/>
    <w:rsid w:val="00842D6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al"/>
    <w:rsid w:val="00842D64"/>
    <w:pPr>
      <w:pBdr>
        <w:top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Cs w:val="24"/>
    </w:rPr>
  </w:style>
  <w:style w:type="paragraph" w:customStyle="1" w:styleId="xl88">
    <w:name w:val="xl88"/>
    <w:basedOn w:val="Normal"/>
    <w:rsid w:val="00842D64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Cs w:val="24"/>
    </w:rPr>
  </w:style>
  <w:style w:type="paragraph" w:customStyle="1" w:styleId="xl89">
    <w:name w:val="xl89"/>
    <w:basedOn w:val="Normal"/>
    <w:rsid w:val="00842D64"/>
    <w:pPr>
      <w:shd w:val="clear" w:color="000000" w:fill="FFFFFF"/>
      <w:spacing w:before="100" w:beforeAutospacing="1" w:after="100" w:afterAutospacing="1"/>
    </w:pPr>
    <w:rPr>
      <w:rFonts w:ascii="Tahoma" w:hAnsi="Tahoma" w:cs="Tahoma"/>
      <w:sz w:val="18"/>
      <w:szCs w:val="18"/>
      <w:u w:val="single"/>
    </w:rPr>
  </w:style>
  <w:style w:type="paragraph" w:customStyle="1" w:styleId="xl90">
    <w:name w:val="xl90"/>
    <w:basedOn w:val="Normal"/>
    <w:rsid w:val="0084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Normal"/>
    <w:rsid w:val="00842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2">
    <w:name w:val="xl92"/>
    <w:basedOn w:val="Normal"/>
    <w:rsid w:val="00842D6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3">
    <w:name w:val="xl93"/>
    <w:basedOn w:val="Normal"/>
    <w:rsid w:val="00842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4">
    <w:name w:val="xl94"/>
    <w:basedOn w:val="Normal"/>
    <w:rsid w:val="00842D64"/>
    <w:pPr>
      <w:shd w:val="clear" w:color="000000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95">
    <w:name w:val="xl95"/>
    <w:basedOn w:val="Normal"/>
    <w:rsid w:val="00842D6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96">
    <w:name w:val="xl96"/>
    <w:basedOn w:val="Normal"/>
    <w:rsid w:val="00842D6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97">
    <w:name w:val="xl97"/>
    <w:basedOn w:val="Normal"/>
    <w:rsid w:val="00842D6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98">
    <w:name w:val="xl98"/>
    <w:basedOn w:val="Normal"/>
    <w:rsid w:val="00842D6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99">
    <w:name w:val="xl99"/>
    <w:basedOn w:val="Normal"/>
    <w:rsid w:val="00842D64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xl100">
    <w:name w:val="xl100"/>
    <w:basedOn w:val="Normal"/>
    <w:rsid w:val="00842D6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</w:rPr>
  </w:style>
  <w:style w:type="paragraph" w:customStyle="1" w:styleId="pf0">
    <w:name w:val="pf0"/>
    <w:basedOn w:val="Normal"/>
    <w:rsid w:val="00842D64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basedOn w:val="DefaultParagraphFont"/>
    <w:rsid w:val="00842D6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42D64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842D64"/>
    <w:rPr>
      <w:rFonts w:ascii="Arial" w:eastAsiaTheme="majorEastAsia" w:hAnsi="Arial" w:cs="Arial"/>
      <w:kern w:val="0"/>
      <w:sz w:val="32"/>
      <w:szCs w:val="32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42D64"/>
    <w:rPr>
      <w:rFonts w:ascii="Arial" w:eastAsiaTheme="majorEastAsia" w:hAnsi="Arial" w:cs="Arial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5A9549D9A06FAF49B2796176C16A6E1108001FB0DCC56E3E0940A36A40303D7F6B5B" ma:contentTypeVersion="89" ma:contentTypeDescription="Policy Document" ma:contentTypeScope="" ma:versionID="0123b5df7dc71bf9cdf3edba496be5c4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23666b18-a32b-4f1b-b652-0da3674d8fb4" xmlns:ns4="cf30d7ce-ca04-4a57-bafc-fbb638bdcb9a" targetNamespace="http://schemas.microsoft.com/office/2006/metadata/properties" ma:root="true" ma:fieldsID="b60d3b696a471ee1f1f7b9a432a5e432" ns1:_="" ns2:_="" ns3:_="" ns4:_="">
    <xsd:import namespace="http://schemas.microsoft.com/sharepoint/v3"/>
    <xsd:import namespace="964f0a7c-bcf0-4337-b577-3747e0a5c4bc"/>
    <xsd:import namespace="23666b18-a32b-4f1b-b652-0da3674d8fb4"/>
    <xsd:import namespace="cf30d7ce-ca04-4a57-bafc-fbb638bdcb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ad97dc22bc6148f2899b1e9654321f7f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lcf76f155ced4ddcb4097134ff3c332f" minOccurs="0"/>
                <xsd:element ref="ns3:Mont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fca_livelink_accessed_date" ma:index="36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68f0bf1-e4a6-4703-a085-ae86adcc6e8d}" ma:internalName="TaxCatchAll" ma:showField="CatchAllData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68f0bf1-e4a6-4703-a085-ae86adcc6e8d}" ma:internalName="TaxCatchAllLabel" ma:readOnly="true" ma:showField="CatchAllDataLabel" ma:web="cf30d7ce-ca04-4a57-bafc-fbb638bdc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6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ad97dc22bc6148f2899b1e9654321f7f" ma:index="26" ma:taxonomy="true" ma:internalName="ad97dc22bc6148f2899b1e9654321f7f" ma:taxonomyFieldName="fca_policy_doc_type" ma:displayName="Policy Document Type" ma:readOnly="false" ma:default="" ma:fieldId="{ad97dc22-bc61-48f2-899b-1e9654321f7f}" ma:taxonomyMulti="true" ma:sspId="141bad0b-5ec6-4ecd-811e-f9d8ff358b9c" ma:termSetId="f0f2c6ac-d81c-4b85-a940-121ff2307c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_livelink_local_metadata" ma:index="35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7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66b18-a32b-4f1b-b652-0da3674d8fb4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141bad0b-5ec6-4ecd-811e-f9d8ff358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40" nillable="true" ma:displayName="Month" ma:description="Month the item is being published" ma:format="Dropdown" ma:internalName="Month">
      <xsd:simpleType>
        <xsd:restriction base="dms:Text">
          <xsd:maxLength value="255"/>
        </xsd:restriction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0d7ce-ca04-4a57-bafc-fbb638bdcb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41bad0b-5ec6-4ecd-811e-f9d8ff358b9c" ContentTypeId="0x0101005A9549D9A06FAF49B2796176C16A6E110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/>
    </i7382953a7c14d49b483126af46f0dd6>
    <fca_livelink_local_metadata xmlns="964f0a7c-bcf0-4337-b577-3747e0a5c4bc" xsi:nil="true"/>
    <fca_livelink_obj_id xmlns="http://schemas.microsoft.com/sharepoint/v3" xsi:nil="true"/>
    <fca_livelink_accessed_date xmlns="http://schemas.microsoft.com/sharepoint/v3" xsi:nil="true"/>
    <fca_mig_stage xmlns="964f0a7c-bcf0-4337-b577-3747e0a5c4bc">0</fca_mig_stage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6</Value>
    </TaxCatchAll>
    <ad97dc22bc6148f2899b1e9654321f7f xmlns="964f0a7c-bcf0-4337-b577-3747e0a5c4bc">
      <Terms xmlns="http://schemas.microsoft.com/office/infopath/2007/PartnerControls"/>
    </ad97dc22bc6148f2899b1e9654321f7f>
    <fca_livelink_recstatus xmlns="http://schemas.microsoft.com/sharepoint/v3" xsi:nil="true"/>
    <lcf76f155ced4ddcb4097134ff3c332f xmlns="23666b18-a32b-4f1b-b652-0da3674d8fb4">
      <Terms xmlns="http://schemas.microsoft.com/office/infopath/2007/PartnerControls"/>
    </lcf76f155ced4ddcb4097134ff3c332f>
    <Month xmlns="23666b18-a32b-4f1b-b652-0da3674d8fb4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PersistId xmlns="964f0a7c-bcf0-4337-b577-3747e0a5c4bc">true</_dlc_DocIdPersistId>
    <_dlc_DocId xmlns="964f0a7c-bcf0-4337-b577-3747e0a5c4bc">DNHJC25ERDK7-2073045525-25620</_dlc_DocId>
    <_dlc_DocIdUrl xmlns="964f0a7c-bcf0-4337-b577-3747e0a5c4bc">
      <Url>https://thefca.sharepoint.com/sites/Han/_layouts/15/DocIdRedir.aspx?ID=DNHJC25ERDK7-2073045525-25620</Url>
      <Description>DNHJC25ERDK7-2073045525-25620</Description>
    </_dlc_DocIdUrl>
  </documentManagement>
</p:properties>
</file>

<file path=customXml/itemProps1.xml><?xml version="1.0" encoding="utf-8"?>
<ds:datastoreItem xmlns:ds="http://schemas.openxmlformats.org/officeDocument/2006/customXml" ds:itemID="{9E710423-141F-4D96-82B6-4A6A4A68253F}"/>
</file>

<file path=customXml/itemProps2.xml><?xml version="1.0" encoding="utf-8"?>
<ds:datastoreItem xmlns:ds="http://schemas.openxmlformats.org/officeDocument/2006/customXml" ds:itemID="{1D315207-BAF4-4985-8573-BF95678DB1D9}"/>
</file>

<file path=customXml/itemProps3.xml><?xml version="1.0" encoding="utf-8"?>
<ds:datastoreItem xmlns:ds="http://schemas.openxmlformats.org/officeDocument/2006/customXml" ds:itemID="{EF88CDED-34E2-4A4F-8A04-39D32B395784}"/>
</file>

<file path=customXml/itemProps4.xml><?xml version="1.0" encoding="utf-8"?>
<ds:datastoreItem xmlns:ds="http://schemas.openxmlformats.org/officeDocument/2006/customXml" ds:itemID="{3B830242-DDFE-4E5D-B1D6-33A0CF9D5A51}"/>
</file>

<file path=customXml/itemProps5.xml><?xml version="1.0" encoding="utf-8"?>
<ds:datastoreItem xmlns:ds="http://schemas.openxmlformats.org/officeDocument/2006/customXml" ds:itemID="{EDAD5AF7-DA85-4024-A7FB-37C66C2E1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(as at the firm’s end date of the reporting period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return for Pensions Dashboard Service (PDS) firms</dc:title>
  <dc:subject/>
  <dc:creator/>
  <cp:keywords/>
  <dc:description/>
  <cp:lastModifiedBy/>
  <cp:revision>1</cp:revision>
  <dcterms:created xsi:type="dcterms:W3CDTF">2024-10-29T09:53:00Z</dcterms:created>
  <dcterms:modified xsi:type="dcterms:W3CDTF">2024-10-29T13:27:00Z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Official</vt:lpwstr>
  </property>
  <property fmtid="{D5CDD505-2E9C-101B-9397-08002B2CF9AE}" pid="5" name="MSIP_Label_dec5709d-e239-496d-88c9-7dae94c5106e_Enabled">
    <vt:lpwstr>true</vt:lpwstr>
  </property>
  <property fmtid="{D5CDD505-2E9C-101B-9397-08002B2CF9AE}" pid="6" name="MSIP_Label_dec5709d-e239-496d-88c9-7dae94c5106e_SetDate">
    <vt:lpwstr>2024-10-28T17:09:51Z</vt:lpwstr>
  </property>
  <property fmtid="{D5CDD505-2E9C-101B-9397-08002B2CF9AE}" pid="7" name="MSIP_Label_dec5709d-e239-496d-88c9-7dae94c5106e_Method">
    <vt:lpwstr>Privileged</vt:lpwstr>
  </property>
  <property fmtid="{D5CDD505-2E9C-101B-9397-08002B2CF9AE}" pid="8" name="MSIP_Label_dec5709d-e239-496d-88c9-7dae94c5106e_Name">
    <vt:lpwstr>FCA Official</vt:lpwstr>
  </property>
  <property fmtid="{D5CDD505-2E9C-101B-9397-08002B2CF9AE}" pid="9" name="MSIP_Label_dec5709d-e239-496d-88c9-7dae94c5106e_SiteId">
    <vt:lpwstr>551f9db3-821c-4457-8551-b43423dce661</vt:lpwstr>
  </property>
  <property fmtid="{D5CDD505-2E9C-101B-9397-08002B2CF9AE}" pid="10" name="MSIP_Label_dec5709d-e239-496d-88c9-7dae94c5106e_ActionId">
    <vt:lpwstr>a3550857-e317-48da-8ce2-e795a35f2303</vt:lpwstr>
  </property>
  <property fmtid="{D5CDD505-2E9C-101B-9397-08002B2CF9AE}" pid="11" name="MSIP_Label_dec5709d-e239-496d-88c9-7dae94c5106e_ContentBits">
    <vt:lpwstr>1</vt:lpwstr>
  </property>
  <property fmtid="{D5CDD505-2E9C-101B-9397-08002B2CF9AE}" pid="12" name="ContentTypeId">
    <vt:lpwstr>0x0101005A9549D9A06FAF49B2796176C16A6E1108001FB0DCC56E3E0940A36A40303D7F6B5B</vt:lpwstr>
  </property>
  <property fmtid="{D5CDD505-2E9C-101B-9397-08002B2CF9AE}" pid="13" name="fca_information_classification">
    <vt:lpwstr>6</vt:lpwstr>
  </property>
  <property fmtid="{D5CDD505-2E9C-101B-9397-08002B2CF9AE}" pid="14" name="_dlc_DocIdItemGuid">
    <vt:lpwstr>e66ba608-916e-472e-92a2-6b220a41cf08</vt:lpwstr>
  </property>
  <property fmtid="{D5CDD505-2E9C-101B-9397-08002B2CF9AE}" pid="15" name="fca_policy_doc_type">
    <vt:lpwstr/>
  </property>
  <property fmtid="{D5CDD505-2E9C-101B-9397-08002B2CF9AE}" pid="16" name="MediaServiceImageTags">
    <vt:lpwstr/>
  </property>
  <property fmtid="{D5CDD505-2E9C-101B-9397-08002B2CF9AE}" pid="17" name="fca_document_purpose">
    <vt:lpwstr/>
  </property>
  <property fmtid="{D5CDD505-2E9C-101B-9397-08002B2CF9AE}" pid="18" name="Is_FirstChKInDone">
    <vt:lpwstr>No</vt:lpwstr>
  </property>
</Properties>
</file>